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57689" w14:textId="15AEEDFD" w:rsidR="00B358C0" w:rsidRPr="00035350" w:rsidRDefault="00035350" w:rsidP="00035350">
      <w:pPr>
        <w:spacing w:line="360" w:lineRule="auto"/>
        <w:rPr>
          <w:b/>
        </w:rPr>
      </w:pPr>
      <w:r>
        <w:rPr>
          <w:b/>
        </w:rPr>
        <w:t xml:space="preserve">                                       </w:t>
      </w:r>
      <w:r w:rsidR="002C57F6">
        <w:rPr>
          <w:b/>
          <w:color w:val="2D3B45"/>
          <w:sz w:val="24"/>
          <w:szCs w:val="24"/>
          <w:highlight w:val="white"/>
        </w:rPr>
        <w:t>Lab 2. Chemistry Measurement Lab</w:t>
      </w:r>
    </w:p>
    <w:p w14:paraId="16A124A3" w14:textId="77777777" w:rsidR="00B358C0" w:rsidRDefault="00B358C0">
      <w:pPr>
        <w:spacing w:line="360" w:lineRule="auto"/>
        <w:jc w:val="center"/>
        <w:rPr>
          <w:b/>
          <w:color w:val="2D3B45"/>
          <w:sz w:val="24"/>
          <w:szCs w:val="24"/>
          <w:highlight w:val="white"/>
        </w:rPr>
      </w:pPr>
    </w:p>
    <w:p w14:paraId="3F0743E7" w14:textId="77777777" w:rsidR="00B358C0" w:rsidRDefault="002C57F6">
      <w:pPr>
        <w:spacing w:line="360" w:lineRule="auto"/>
        <w:rPr>
          <w:b/>
          <w:color w:val="2D3B45"/>
          <w:sz w:val="24"/>
          <w:szCs w:val="24"/>
          <w:highlight w:val="white"/>
        </w:rPr>
      </w:pPr>
      <w:r>
        <w:rPr>
          <w:b/>
          <w:color w:val="2D3B45"/>
          <w:sz w:val="24"/>
          <w:szCs w:val="24"/>
          <w:highlight w:val="white"/>
        </w:rPr>
        <w:t>Introduction:</w:t>
      </w:r>
    </w:p>
    <w:p w14:paraId="14C4C1B9" w14:textId="219E0AFD" w:rsidR="00B358C0" w:rsidRDefault="002C57F6">
      <w:pPr>
        <w:spacing w:line="360" w:lineRule="auto"/>
        <w:rPr>
          <w:b/>
          <w:color w:val="2D3B45"/>
          <w:sz w:val="24"/>
          <w:szCs w:val="24"/>
          <w:highlight w:val="white"/>
        </w:rPr>
      </w:pPr>
      <w:r>
        <w:rPr>
          <w:b/>
          <w:color w:val="2D3B45"/>
          <w:sz w:val="24"/>
          <w:szCs w:val="24"/>
          <w:highlight w:val="white"/>
        </w:rPr>
        <w:t xml:space="preserve">In this laboratory we will learn the measurement laboratory, and we can use all measuring tools to measure what we want to succeed. By knowing the different tools, we will know each size of tools and what scale is appropriate for them. And we are looking to find the density of Aluminum for each student. Also, we have to follow the lab safety. </w:t>
      </w:r>
    </w:p>
    <w:p w14:paraId="5B4890A6" w14:textId="77777777" w:rsidR="00B358C0" w:rsidRDefault="00B358C0">
      <w:pPr>
        <w:spacing w:line="360" w:lineRule="auto"/>
        <w:rPr>
          <w:b/>
          <w:color w:val="2D3B45"/>
          <w:sz w:val="20"/>
          <w:szCs w:val="20"/>
          <w:highlight w:val="white"/>
        </w:rPr>
      </w:pPr>
    </w:p>
    <w:p w14:paraId="09E22439" w14:textId="77777777" w:rsidR="00B358C0" w:rsidRDefault="002C57F6">
      <w:pPr>
        <w:spacing w:line="360" w:lineRule="auto"/>
        <w:rPr>
          <w:b/>
          <w:color w:val="2D3B45"/>
          <w:highlight w:val="white"/>
        </w:rPr>
      </w:pPr>
      <w:r>
        <w:rPr>
          <w:b/>
          <w:color w:val="2D3B45"/>
          <w:highlight w:val="white"/>
        </w:rPr>
        <w:t>Materials and Procedures:</w:t>
      </w:r>
    </w:p>
    <w:p w14:paraId="4394521C" w14:textId="531024C7" w:rsidR="00B358C0" w:rsidRPr="00035350" w:rsidRDefault="002C57F6">
      <w:pPr>
        <w:spacing w:line="360" w:lineRule="auto"/>
        <w:rPr>
          <w:bCs/>
          <w:sz w:val="30"/>
          <w:szCs w:val="30"/>
        </w:rPr>
      </w:pPr>
      <w:r w:rsidRPr="00035350">
        <w:rPr>
          <w:bCs/>
        </w:rPr>
        <w:t xml:space="preserve">Measuring Length, we need a ruler, Measuring the Volume of a Liquid also we need beakers. Analytical Balance for measuring the block. They are 5 different formula </w:t>
      </w:r>
      <w:r w:rsidRPr="00035350">
        <w:rPr>
          <w:rFonts w:ascii="Georgia" w:eastAsia="Georgia" w:hAnsi="Georgia" w:cs="Georgia"/>
          <w:bCs/>
        </w:rPr>
        <w:t>Error= measured value - accepted value, Percent Error = ERROR /</w:t>
      </w:r>
      <w:r w:rsidRPr="00035350">
        <w:rPr>
          <w:rFonts w:ascii="Georgia" w:eastAsia="Georgia" w:hAnsi="Georgia" w:cs="Georgia"/>
          <w:bCs/>
          <w:sz w:val="28"/>
          <w:szCs w:val="28"/>
        </w:rPr>
        <w:t xml:space="preserve"> a</w:t>
      </w:r>
      <w:r w:rsidR="00035350">
        <w:rPr>
          <w:rFonts w:ascii="Georgia" w:eastAsia="Georgia" w:hAnsi="Georgia" w:cs="Georgia"/>
          <w:bCs/>
          <w:sz w:val="28"/>
          <w:szCs w:val="28"/>
        </w:rPr>
        <w:t>cce</w:t>
      </w:r>
      <w:r w:rsidRPr="00035350">
        <w:rPr>
          <w:rFonts w:ascii="Georgia" w:eastAsia="Georgia" w:hAnsi="Georgia" w:cs="Georgia"/>
          <w:bCs/>
          <w:sz w:val="28"/>
          <w:szCs w:val="28"/>
        </w:rPr>
        <w:t>pte</w:t>
      </w:r>
      <w:r w:rsidR="00035350">
        <w:rPr>
          <w:rFonts w:ascii="Georgia" w:eastAsia="Georgia" w:hAnsi="Georgia" w:cs="Georgia"/>
          <w:bCs/>
          <w:sz w:val="28"/>
          <w:szCs w:val="28"/>
        </w:rPr>
        <w:t>d</w:t>
      </w:r>
      <w:r w:rsidRPr="00035350">
        <w:rPr>
          <w:rFonts w:ascii="Georgia" w:eastAsia="Georgia" w:hAnsi="Georgia" w:cs="Georgia"/>
          <w:bCs/>
          <w:sz w:val="28"/>
          <w:szCs w:val="28"/>
        </w:rPr>
        <w:t xml:space="preserve"> value *</w:t>
      </w:r>
      <w:r w:rsidR="00072D04" w:rsidRPr="00035350">
        <w:rPr>
          <w:rFonts w:ascii="Georgia" w:eastAsia="Georgia" w:hAnsi="Georgia" w:cs="Georgia"/>
          <w:bCs/>
          <w:sz w:val="28"/>
          <w:szCs w:val="28"/>
        </w:rPr>
        <w:t>100, deviation</w:t>
      </w:r>
      <w:r w:rsidRPr="00035350">
        <w:rPr>
          <w:rFonts w:ascii="Georgia" w:eastAsia="Georgia" w:hAnsi="Georgia" w:cs="Georgia"/>
          <w:bCs/>
          <w:sz w:val="28"/>
          <w:szCs w:val="28"/>
        </w:rPr>
        <w:t xml:space="preserve">=average value-measured value, </w:t>
      </w:r>
      <w:r w:rsidRPr="00035350">
        <w:rPr>
          <w:rFonts w:ascii="Georgia" w:eastAsia="Georgia" w:hAnsi="Georgia" w:cs="Georgia"/>
          <w:bCs/>
          <w:sz w:val="26"/>
          <w:szCs w:val="26"/>
        </w:rPr>
        <w:t xml:space="preserve">Average deviation= sum of deviations/ number of </w:t>
      </w:r>
      <w:r w:rsidR="007110E3" w:rsidRPr="00035350">
        <w:rPr>
          <w:rFonts w:ascii="Georgia" w:eastAsia="Georgia" w:hAnsi="Georgia" w:cs="Georgia"/>
          <w:bCs/>
          <w:sz w:val="26"/>
          <w:szCs w:val="26"/>
        </w:rPr>
        <w:t>measurements</w:t>
      </w:r>
      <w:r w:rsidR="00147D6C" w:rsidRPr="00035350">
        <w:rPr>
          <w:rFonts w:ascii="Georgia" w:eastAsia="Georgia" w:hAnsi="Georgia" w:cs="Georgia"/>
          <w:bCs/>
          <w:sz w:val="26"/>
          <w:szCs w:val="26"/>
        </w:rPr>
        <w:t>,</w:t>
      </w:r>
      <w:r w:rsidRPr="00035350">
        <w:rPr>
          <w:rFonts w:ascii="Georgia" w:eastAsia="Georgia" w:hAnsi="Georgia" w:cs="Georgia"/>
          <w:bCs/>
          <w:sz w:val="26"/>
          <w:szCs w:val="26"/>
        </w:rPr>
        <w:t xml:space="preserve"> </w:t>
      </w:r>
      <w:r w:rsidRPr="00035350">
        <w:rPr>
          <w:bCs/>
          <w:sz w:val="20"/>
          <w:szCs w:val="20"/>
          <w:highlight w:val="white"/>
        </w:rPr>
        <w:t xml:space="preserve">Relative average deviation= </w:t>
      </w:r>
      <w:r w:rsidRPr="00035350">
        <w:rPr>
          <w:rFonts w:ascii="Georgia" w:eastAsia="Georgia" w:hAnsi="Georgia" w:cs="Georgia"/>
          <w:bCs/>
          <w:sz w:val="26"/>
          <w:szCs w:val="26"/>
        </w:rPr>
        <w:t>Average deviation/Average *100.</w:t>
      </w:r>
    </w:p>
    <w:p w14:paraId="2C1EC6E0" w14:textId="77777777" w:rsidR="00B358C0" w:rsidRDefault="00B358C0">
      <w:pPr>
        <w:spacing w:line="360" w:lineRule="auto"/>
        <w:rPr>
          <w:b/>
          <w:sz w:val="28"/>
          <w:szCs w:val="28"/>
          <w:shd w:val="clear" w:color="auto" w:fill="FAFAFF"/>
        </w:rPr>
      </w:pPr>
    </w:p>
    <w:p w14:paraId="33C05CE3" w14:textId="77777777" w:rsidR="00B358C0" w:rsidRDefault="002C57F6">
      <w:pPr>
        <w:spacing w:line="360" w:lineRule="auto"/>
        <w:rPr>
          <w:b/>
          <w:sz w:val="20"/>
          <w:szCs w:val="20"/>
          <w:highlight w:val="white"/>
        </w:rPr>
      </w:pPr>
      <w:r>
        <w:rPr>
          <w:b/>
          <w:color w:val="2D3B45"/>
          <w:sz w:val="20"/>
          <w:szCs w:val="20"/>
          <w:highlight w:val="white"/>
        </w:rPr>
        <w:t xml:space="preserve">Results: unites for them are density </w:t>
      </w:r>
      <w:r>
        <w:rPr>
          <w:b/>
          <w:sz w:val="20"/>
          <w:szCs w:val="20"/>
          <w:highlight w:val="white"/>
        </w:rPr>
        <w:t>g/ml.</w:t>
      </w:r>
    </w:p>
    <w:p w14:paraId="75B83E50" w14:textId="77777777" w:rsidR="00B358C0" w:rsidRDefault="002C57F6">
      <w:pPr>
        <w:spacing w:line="360" w:lineRule="auto"/>
        <w:rPr>
          <w:b/>
          <w:sz w:val="20"/>
          <w:szCs w:val="20"/>
          <w:highlight w:val="white"/>
        </w:rPr>
      </w:pPr>
      <w:r>
        <w:rPr>
          <w:b/>
          <w:sz w:val="20"/>
          <w:szCs w:val="20"/>
          <w:highlight w:val="white"/>
        </w:rPr>
        <w:t xml:space="preserve">Table 1       </w:t>
      </w:r>
      <w:r>
        <w:rPr>
          <w:b/>
          <w:sz w:val="28"/>
          <w:szCs w:val="28"/>
        </w:rPr>
        <w:t xml:space="preserve">Error= measured value - accepted value. </w:t>
      </w:r>
    </w:p>
    <w:tbl>
      <w:tblPr>
        <w:tblStyle w:val="a"/>
        <w:tblW w:w="12150" w:type="dxa"/>
        <w:tblInd w:w="-1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2970"/>
        <w:gridCol w:w="3030"/>
        <w:gridCol w:w="2400"/>
        <w:gridCol w:w="2865"/>
      </w:tblGrid>
      <w:tr w:rsidR="00B358C0" w14:paraId="4A041FC2" w14:textId="77777777">
        <w:tc>
          <w:tcPr>
            <w:tcW w:w="885" w:type="dxa"/>
            <w:shd w:val="clear" w:color="auto" w:fill="auto"/>
            <w:tcMar>
              <w:top w:w="100" w:type="dxa"/>
              <w:left w:w="100" w:type="dxa"/>
              <w:bottom w:w="100" w:type="dxa"/>
              <w:right w:w="100" w:type="dxa"/>
            </w:tcMar>
          </w:tcPr>
          <w:p w14:paraId="383B78B3" w14:textId="77777777" w:rsidR="00B358C0" w:rsidRDefault="002C57F6">
            <w:pPr>
              <w:widowControl w:val="0"/>
              <w:spacing w:line="360" w:lineRule="auto"/>
              <w:rPr>
                <w:sz w:val="20"/>
                <w:szCs w:val="20"/>
                <w:highlight w:val="white"/>
              </w:rPr>
            </w:pPr>
            <w:r>
              <w:rPr>
                <w:sz w:val="20"/>
                <w:szCs w:val="20"/>
                <w:highlight w:val="white"/>
              </w:rPr>
              <w:t>repat</w:t>
            </w:r>
          </w:p>
        </w:tc>
        <w:tc>
          <w:tcPr>
            <w:tcW w:w="2970" w:type="dxa"/>
            <w:shd w:val="clear" w:color="auto" w:fill="auto"/>
            <w:tcMar>
              <w:top w:w="100" w:type="dxa"/>
              <w:left w:w="100" w:type="dxa"/>
              <w:bottom w:w="100" w:type="dxa"/>
              <w:right w:w="100" w:type="dxa"/>
            </w:tcMar>
          </w:tcPr>
          <w:p w14:paraId="5C924BC2" w14:textId="77777777" w:rsidR="00B358C0" w:rsidRDefault="002C57F6">
            <w:pPr>
              <w:widowControl w:val="0"/>
              <w:spacing w:line="360" w:lineRule="auto"/>
              <w:rPr>
                <w:sz w:val="20"/>
                <w:szCs w:val="20"/>
                <w:highlight w:val="white"/>
              </w:rPr>
            </w:pPr>
            <w:r>
              <w:rPr>
                <w:sz w:val="20"/>
                <w:szCs w:val="20"/>
                <w:highlight w:val="white"/>
              </w:rPr>
              <w:t>student 1</w:t>
            </w:r>
          </w:p>
        </w:tc>
        <w:tc>
          <w:tcPr>
            <w:tcW w:w="3030" w:type="dxa"/>
            <w:shd w:val="clear" w:color="auto" w:fill="auto"/>
            <w:tcMar>
              <w:top w:w="100" w:type="dxa"/>
              <w:left w:w="100" w:type="dxa"/>
              <w:bottom w:w="100" w:type="dxa"/>
              <w:right w:w="100" w:type="dxa"/>
            </w:tcMar>
          </w:tcPr>
          <w:p w14:paraId="73713E6B" w14:textId="77777777" w:rsidR="00B358C0" w:rsidRDefault="002C57F6">
            <w:pPr>
              <w:widowControl w:val="0"/>
              <w:spacing w:line="360" w:lineRule="auto"/>
              <w:rPr>
                <w:sz w:val="20"/>
                <w:szCs w:val="20"/>
                <w:highlight w:val="white"/>
              </w:rPr>
            </w:pPr>
            <w:r>
              <w:rPr>
                <w:sz w:val="20"/>
                <w:szCs w:val="20"/>
                <w:highlight w:val="white"/>
              </w:rPr>
              <w:t>student 2</w:t>
            </w:r>
          </w:p>
        </w:tc>
        <w:tc>
          <w:tcPr>
            <w:tcW w:w="2400" w:type="dxa"/>
            <w:shd w:val="clear" w:color="auto" w:fill="auto"/>
            <w:tcMar>
              <w:top w:w="100" w:type="dxa"/>
              <w:left w:w="100" w:type="dxa"/>
              <w:bottom w:w="100" w:type="dxa"/>
              <w:right w:w="100" w:type="dxa"/>
            </w:tcMar>
          </w:tcPr>
          <w:p w14:paraId="5A74931E" w14:textId="77777777" w:rsidR="00B358C0" w:rsidRDefault="002C57F6">
            <w:pPr>
              <w:widowControl w:val="0"/>
              <w:spacing w:line="360" w:lineRule="auto"/>
              <w:rPr>
                <w:sz w:val="20"/>
                <w:szCs w:val="20"/>
                <w:highlight w:val="white"/>
              </w:rPr>
            </w:pPr>
            <w:r>
              <w:rPr>
                <w:sz w:val="20"/>
                <w:szCs w:val="20"/>
                <w:highlight w:val="white"/>
              </w:rPr>
              <w:t>student 3</w:t>
            </w:r>
          </w:p>
        </w:tc>
        <w:tc>
          <w:tcPr>
            <w:tcW w:w="2865" w:type="dxa"/>
            <w:shd w:val="clear" w:color="auto" w:fill="auto"/>
            <w:tcMar>
              <w:top w:w="100" w:type="dxa"/>
              <w:left w:w="100" w:type="dxa"/>
              <w:bottom w:w="100" w:type="dxa"/>
              <w:right w:w="100" w:type="dxa"/>
            </w:tcMar>
          </w:tcPr>
          <w:p w14:paraId="453CD6AA" w14:textId="77777777" w:rsidR="00B358C0" w:rsidRDefault="002C57F6">
            <w:pPr>
              <w:widowControl w:val="0"/>
              <w:spacing w:line="360" w:lineRule="auto"/>
              <w:rPr>
                <w:sz w:val="20"/>
                <w:szCs w:val="20"/>
                <w:highlight w:val="white"/>
              </w:rPr>
            </w:pPr>
            <w:r>
              <w:rPr>
                <w:sz w:val="20"/>
                <w:szCs w:val="20"/>
                <w:highlight w:val="white"/>
              </w:rPr>
              <w:t>student 4</w:t>
            </w:r>
          </w:p>
        </w:tc>
      </w:tr>
      <w:tr w:rsidR="00B358C0" w14:paraId="6912D0A0" w14:textId="77777777">
        <w:tc>
          <w:tcPr>
            <w:tcW w:w="885" w:type="dxa"/>
            <w:shd w:val="clear" w:color="auto" w:fill="auto"/>
            <w:tcMar>
              <w:top w:w="100" w:type="dxa"/>
              <w:left w:w="100" w:type="dxa"/>
              <w:bottom w:w="100" w:type="dxa"/>
              <w:right w:w="100" w:type="dxa"/>
            </w:tcMar>
          </w:tcPr>
          <w:p w14:paraId="1B4333D0" w14:textId="77777777" w:rsidR="00B358C0" w:rsidRDefault="002C57F6">
            <w:pPr>
              <w:widowControl w:val="0"/>
              <w:spacing w:line="360" w:lineRule="auto"/>
              <w:rPr>
                <w:sz w:val="20"/>
                <w:szCs w:val="20"/>
                <w:highlight w:val="white"/>
              </w:rPr>
            </w:pPr>
            <w:r>
              <w:rPr>
                <w:sz w:val="20"/>
                <w:szCs w:val="20"/>
                <w:highlight w:val="white"/>
              </w:rPr>
              <w:t>1</w:t>
            </w:r>
          </w:p>
          <w:p w14:paraId="7C278056" w14:textId="77777777" w:rsidR="00B358C0" w:rsidRDefault="00B358C0">
            <w:pPr>
              <w:widowControl w:val="0"/>
              <w:spacing w:line="360" w:lineRule="auto"/>
              <w:rPr>
                <w:sz w:val="20"/>
                <w:szCs w:val="20"/>
                <w:highlight w:val="white"/>
              </w:rPr>
            </w:pPr>
          </w:p>
        </w:tc>
        <w:tc>
          <w:tcPr>
            <w:tcW w:w="2970" w:type="dxa"/>
            <w:shd w:val="clear" w:color="auto" w:fill="auto"/>
            <w:tcMar>
              <w:top w:w="100" w:type="dxa"/>
              <w:left w:w="100" w:type="dxa"/>
              <w:bottom w:w="100" w:type="dxa"/>
              <w:right w:w="100" w:type="dxa"/>
            </w:tcMar>
          </w:tcPr>
          <w:p w14:paraId="127351EA" w14:textId="77777777" w:rsidR="00B358C0" w:rsidRDefault="002C57F6">
            <w:pPr>
              <w:widowControl w:val="0"/>
              <w:spacing w:line="360" w:lineRule="auto"/>
              <w:rPr>
                <w:sz w:val="20"/>
                <w:szCs w:val="20"/>
                <w:highlight w:val="white"/>
              </w:rPr>
            </w:pPr>
            <w:r>
              <w:rPr>
                <w:rFonts w:ascii="Georgia" w:eastAsia="Georgia" w:hAnsi="Georgia" w:cs="Georgia"/>
                <w:sz w:val="28"/>
                <w:szCs w:val="28"/>
              </w:rPr>
              <w:t>2.924-2.700=0.224</w:t>
            </w:r>
            <w:r>
              <w:rPr>
                <w:rFonts w:ascii="Georgia" w:eastAsia="Georgia" w:hAnsi="Georgia" w:cs="Georgia"/>
                <w:sz w:val="28"/>
                <w:szCs w:val="28"/>
                <w:shd w:val="clear" w:color="auto" w:fill="FAFAFF"/>
              </w:rPr>
              <w:t xml:space="preserve"> </w:t>
            </w:r>
          </w:p>
        </w:tc>
        <w:tc>
          <w:tcPr>
            <w:tcW w:w="3030" w:type="dxa"/>
            <w:shd w:val="clear" w:color="auto" w:fill="auto"/>
            <w:tcMar>
              <w:top w:w="100" w:type="dxa"/>
              <w:left w:w="100" w:type="dxa"/>
              <w:bottom w:w="100" w:type="dxa"/>
              <w:right w:w="100" w:type="dxa"/>
            </w:tcMar>
          </w:tcPr>
          <w:p w14:paraId="6D1A3C6C" w14:textId="77777777" w:rsidR="00B358C0" w:rsidRDefault="002C57F6">
            <w:pPr>
              <w:widowControl w:val="0"/>
              <w:spacing w:line="360" w:lineRule="auto"/>
              <w:rPr>
                <w:sz w:val="20"/>
                <w:szCs w:val="20"/>
              </w:rPr>
            </w:pPr>
            <w:r>
              <w:rPr>
                <w:sz w:val="28"/>
                <w:szCs w:val="28"/>
              </w:rPr>
              <w:t>2.316-2.700=-0.384</w:t>
            </w:r>
          </w:p>
        </w:tc>
        <w:tc>
          <w:tcPr>
            <w:tcW w:w="2400" w:type="dxa"/>
            <w:shd w:val="clear" w:color="auto" w:fill="auto"/>
            <w:tcMar>
              <w:top w:w="100" w:type="dxa"/>
              <w:left w:w="100" w:type="dxa"/>
              <w:bottom w:w="100" w:type="dxa"/>
              <w:right w:w="100" w:type="dxa"/>
            </w:tcMar>
          </w:tcPr>
          <w:p w14:paraId="228CE0D7" w14:textId="77777777" w:rsidR="00B358C0" w:rsidRDefault="002C57F6">
            <w:pPr>
              <w:widowControl w:val="0"/>
              <w:spacing w:line="360" w:lineRule="auto"/>
              <w:rPr>
                <w:sz w:val="14"/>
                <w:szCs w:val="14"/>
              </w:rPr>
            </w:pPr>
            <w:r>
              <w:t>2.649-2.700=0.051</w:t>
            </w:r>
          </w:p>
        </w:tc>
        <w:tc>
          <w:tcPr>
            <w:tcW w:w="2865" w:type="dxa"/>
            <w:shd w:val="clear" w:color="auto" w:fill="auto"/>
            <w:tcMar>
              <w:top w:w="100" w:type="dxa"/>
              <w:left w:w="100" w:type="dxa"/>
              <w:bottom w:w="100" w:type="dxa"/>
              <w:right w:w="100" w:type="dxa"/>
            </w:tcMar>
          </w:tcPr>
          <w:p w14:paraId="119A5746" w14:textId="77777777" w:rsidR="00B358C0" w:rsidRDefault="002C57F6">
            <w:pPr>
              <w:widowControl w:val="0"/>
              <w:spacing w:line="360" w:lineRule="auto"/>
              <w:rPr>
                <w:sz w:val="20"/>
                <w:szCs w:val="20"/>
              </w:rPr>
            </w:pPr>
            <w:r>
              <w:rPr>
                <w:sz w:val="28"/>
                <w:szCs w:val="28"/>
              </w:rPr>
              <w:t>2.701-2.700=0.001</w:t>
            </w:r>
          </w:p>
        </w:tc>
      </w:tr>
      <w:tr w:rsidR="00B358C0" w14:paraId="5A430D97" w14:textId="77777777">
        <w:tc>
          <w:tcPr>
            <w:tcW w:w="885" w:type="dxa"/>
            <w:shd w:val="clear" w:color="auto" w:fill="auto"/>
            <w:tcMar>
              <w:top w:w="100" w:type="dxa"/>
              <w:left w:w="100" w:type="dxa"/>
              <w:bottom w:w="100" w:type="dxa"/>
              <w:right w:w="100" w:type="dxa"/>
            </w:tcMar>
          </w:tcPr>
          <w:p w14:paraId="11DA6CCF" w14:textId="77777777" w:rsidR="00B358C0" w:rsidRDefault="002C57F6">
            <w:pPr>
              <w:widowControl w:val="0"/>
              <w:spacing w:line="360" w:lineRule="auto"/>
              <w:rPr>
                <w:sz w:val="20"/>
                <w:szCs w:val="20"/>
                <w:highlight w:val="white"/>
              </w:rPr>
            </w:pPr>
            <w:r>
              <w:rPr>
                <w:sz w:val="20"/>
                <w:szCs w:val="20"/>
                <w:highlight w:val="white"/>
              </w:rPr>
              <w:t>2</w:t>
            </w:r>
          </w:p>
        </w:tc>
        <w:tc>
          <w:tcPr>
            <w:tcW w:w="2970" w:type="dxa"/>
            <w:shd w:val="clear" w:color="auto" w:fill="auto"/>
            <w:tcMar>
              <w:top w:w="100" w:type="dxa"/>
              <w:left w:w="100" w:type="dxa"/>
              <w:bottom w:w="100" w:type="dxa"/>
              <w:right w:w="100" w:type="dxa"/>
            </w:tcMar>
          </w:tcPr>
          <w:p w14:paraId="038CFD25" w14:textId="77777777" w:rsidR="00B358C0" w:rsidRDefault="002C57F6">
            <w:pPr>
              <w:widowControl w:val="0"/>
              <w:spacing w:line="360" w:lineRule="auto"/>
              <w:rPr>
                <w:sz w:val="20"/>
                <w:szCs w:val="20"/>
              </w:rPr>
            </w:pPr>
            <w:r>
              <w:rPr>
                <w:rFonts w:ascii="Georgia" w:eastAsia="Georgia" w:hAnsi="Georgia" w:cs="Georgia"/>
                <w:sz w:val="28"/>
                <w:szCs w:val="28"/>
              </w:rPr>
              <w:t>0.223</w:t>
            </w:r>
          </w:p>
        </w:tc>
        <w:tc>
          <w:tcPr>
            <w:tcW w:w="3030" w:type="dxa"/>
            <w:shd w:val="clear" w:color="auto" w:fill="auto"/>
            <w:tcMar>
              <w:top w:w="100" w:type="dxa"/>
              <w:left w:w="100" w:type="dxa"/>
              <w:bottom w:w="100" w:type="dxa"/>
              <w:right w:w="100" w:type="dxa"/>
            </w:tcMar>
          </w:tcPr>
          <w:p w14:paraId="52D833E8" w14:textId="77777777" w:rsidR="00B358C0" w:rsidRDefault="002C57F6">
            <w:pPr>
              <w:widowControl w:val="0"/>
              <w:spacing w:line="360" w:lineRule="auto"/>
              <w:rPr>
                <w:sz w:val="20"/>
                <w:szCs w:val="20"/>
              </w:rPr>
            </w:pPr>
            <w:r>
              <w:rPr>
                <w:rFonts w:ascii="Georgia" w:eastAsia="Georgia" w:hAnsi="Georgia" w:cs="Georgia"/>
                <w:sz w:val="28"/>
                <w:szCs w:val="28"/>
              </w:rPr>
              <w:t>-0.173</w:t>
            </w:r>
          </w:p>
        </w:tc>
        <w:tc>
          <w:tcPr>
            <w:tcW w:w="2400" w:type="dxa"/>
            <w:shd w:val="clear" w:color="auto" w:fill="auto"/>
            <w:tcMar>
              <w:top w:w="100" w:type="dxa"/>
              <w:left w:w="100" w:type="dxa"/>
              <w:bottom w:w="100" w:type="dxa"/>
              <w:right w:w="100" w:type="dxa"/>
            </w:tcMar>
          </w:tcPr>
          <w:p w14:paraId="4B4C1F5A" w14:textId="77777777" w:rsidR="00B358C0" w:rsidRDefault="002C57F6">
            <w:pPr>
              <w:widowControl w:val="0"/>
              <w:spacing w:line="360" w:lineRule="auto"/>
              <w:rPr>
                <w:sz w:val="20"/>
                <w:szCs w:val="20"/>
              </w:rPr>
            </w:pPr>
            <w:r>
              <w:rPr>
                <w:rFonts w:ascii="Georgia" w:eastAsia="Georgia" w:hAnsi="Georgia" w:cs="Georgia"/>
                <w:sz w:val="28"/>
                <w:szCs w:val="28"/>
              </w:rPr>
              <w:t>0.031</w:t>
            </w:r>
          </w:p>
        </w:tc>
        <w:tc>
          <w:tcPr>
            <w:tcW w:w="2865" w:type="dxa"/>
            <w:shd w:val="clear" w:color="auto" w:fill="auto"/>
            <w:tcMar>
              <w:top w:w="100" w:type="dxa"/>
              <w:left w:w="100" w:type="dxa"/>
              <w:bottom w:w="100" w:type="dxa"/>
              <w:right w:w="100" w:type="dxa"/>
            </w:tcMar>
          </w:tcPr>
          <w:p w14:paraId="425B91E4" w14:textId="77777777" w:rsidR="00B358C0" w:rsidRDefault="002C57F6">
            <w:pPr>
              <w:widowControl w:val="0"/>
              <w:spacing w:line="360" w:lineRule="auto"/>
              <w:rPr>
                <w:rFonts w:ascii="Georgia" w:eastAsia="Georgia" w:hAnsi="Georgia" w:cs="Georgia"/>
                <w:sz w:val="28"/>
                <w:szCs w:val="28"/>
              </w:rPr>
            </w:pPr>
            <w:r>
              <w:rPr>
                <w:rFonts w:ascii="Georgia" w:eastAsia="Georgia" w:hAnsi="Georgia" w:cs="Georgia"/>
                <w:sz w:val="28"/>
                <w:szCs w:val="28"/>
              </w:rPr>
              <w:t>-0.001</w:t>
            </w:r>
          </w:p>
          <w:p w14:paraId="4DF8BBA2" w14:textId="77777777" w:rsidR="00B358C0" w:rsidRDefault="00B358C0">
            <w:pPr>
              <w:widowControl w:val="0"/>
              <w:spacing w:line="360" w:lineRule="auto"/>
              <w:rPr>
                <w:sz w:val="20"/>
                <w:szCs w:val="20"/>
                <w:highlight w:val="white"/>
              </w:rPr>
            </w:pPr>
          </w:p>
        </w:tc>
      </w:tr>
      <w:tr w:rsidR="00B358C0" w14:paraId="35CF5C5B" w14:textId="77777777">
        <w:tc>
          <w:tcPr>
            <w:tcW w:w="885" w:type="dxa"/>
            <w:shd w:val="clear" w:color="auto" w:fill="auto"/>
            <w:tcMar>
              <w:top w:w="100" w:type="dxa"/>
              <w:left w:w="100" w:type="dxa"/>
              <w:bottom w:w="100" w:type="dxa"/>
              <w:right w:w="100" w:type="dxa"/>
            </w:tcMar>
          </w:tcPr>
          <w:p w14:paraId="596D4E98" w14:textId="77777777" w:rsidR="00B358C0" w:rsidRDefault="002C57F6">
            <w:pPr>
              <w:widowControl w:val="0"/>
              <w:spacing w:line="360" w:lineRule="auto"/>
              <w:rPr>
                <w:sz w:val="20"/>
                <w:szCs w:val="20"/>
                <w:highlight w:val="white"/>
              </w:rPr>
            </w:pPr>
            <w:r>
              <w:rPr>
                <w:sz w:val="20"/>
                <w:szCs w:val="20"/>
                <w:highlight w:val="white"/>
              </w:rPr>
              <w:t>3</w:t>
            </w:r>
          </w:p>
        </w:tc>
        <w:tc>
          <w:tcPr>
            <w:tcW w:w="2970" w:type="dxa"/>
            <w:shd w:val="clear" w:color="auto" w:fill="auto"/>
            <w:tcMar>
              <w:top w:w="100" w:type="dxa"/>
              <w:left w:w="100" w:type="dxa"/>
              <w:bottom w:w="100" w:type="dxa"/>
              <w:right w:w="100" w:type="dxa"/>
            </w:tcMar>
          </w:tcPr>
          <w:p w14:paraId="516CF6E8" w14:textId="77777777" w:rsidR="00B358C0" w:rsidRDefault="002C57F6">
            <w:pPr>
              <w:widowControl w:val="0"/>
              <w:spacing w:line="360" w:lineRule="auto"/>
              <w:rPr>
                <w:sz w:val="20"/>
                <w:szCs w:val="20"/>
              </w:rPr>
            </w:pPr>
            <w:r>
              <w:rPr>
                <w:rFonts w:ascii="Georgia" w:eastAsia="Georgia" w:hAnsi="Georgia" w:cs="Georgia"/>
                <w:sz w:val="28"/>
                <w:szCs w:val="28"/>
              </w:rPr>
              <w:t>0.225</w:t>
            </w:r>
          </w:p>
        </w:tc>
        <w:tc>
          <w:tcPr>
            <w:tcW w:w="3030" w:type="dxa"/>
            <w:shd w:val="clear" w:color="auto" w:fill="auto"/>
            <w:tcMar>
              <w:top w:w="100" w:type="dxa"/>
              <w:left w:w="100" w:type="dxa"/>
              <w:bottom w:w="100" w:type="dxa"/>
              <w:right w:w="100" w:type="dxa"/>
            </w:tcMar>
          </w:tcPr>
          <w:p w14:paraId="5C490C61" w14:textId="77777777" w:rsidR="00B358C0" w:rsidRDefault="002C57F6">
            <w:pPr>
              <w:widowControl w:val="0"/>
              <w:spacing w:line="360" w:lineRule="auto"/>
              <w:rPr>
                <w:sz w:val="20"/>
                <w:szCs w:val="20"/>
              </w:rPr>
            </w:pPr>
            <w:r>
              <w:rPr>
                <w:rFonts w:ascii="Georgia" w:eastAsia="Georgia" w:hAnsi="Georgia" w:cs="Georgia"/>
                <w:sz w:val="28"/>
                <w:szCs w:val="28"/>
              </w:rPr>
              <w:t>0.241</w:t>
            </w:r>
          </w:p>
        </w:tc>
        <w:tc>
          <w:tcPr>
            <w:tcW w:w="2400" w:type="dxa"/>
            <w:shd w:val="clear" w:color="auto" w:fill="auto"/>
            <w:tcMar>
              <w:top w:w="100" w:type="dxa"/>
              <w:left w:w="100" w:type="dxa"/>
              <w:bottom w:w="100" w:type="dxa"/>
              <w:right w:w="100" w:type="dxa"/>
            </w:tcMar>
          </w:tcPr>
          <w:p w14:paraId="796CC6DE" w14:textId="77777777" w:rsidR="00B358C0" w:rsidRDefault="002C57F6">
            <w:pPr>
              <w:widowControl w:val="0"/>
              <w:spacing w:line="360" w:lineRule="auto"/>
              <w:rPr>
                <w:sz w:val="20"/>
                <w:szCs w:val="20"/>
              </w:rPr>
            </w:pPr>
            <w:r>
              <w:rPr>
                <w:rFonts w:ascii="Georgia" w:eastAsia="Georgia" w:hAnsi="Georgia" w:cs="Georgia"/>
                <w:sz w:val="28"/>
                <w:szCs w:val="28"/>
              </w:rPr>
              <w:t>-0.005</w:t>
            </w:r>
          </w:p>
        </w:tc>
        <w:tc>
          <w:tcPr>
            <w:tcW w:w="2865" w:type="dxa"/>
            <w:shd w:val="clear" w:color="auto" w:fill="auto"/>
            <w:tcMar>
              <w:top w:w="100" w:type="dxa"/>
              <w:left w:w="100" w:type="dxa"/>
              <w:bottom w:w="100" w:type="dxa"/>
              <w:right w:w="100" w:type="dxa"/>
            </w:tcMar>
          </w:tcPr>
          <w:p w14:paraId="5D16267C" w14:textId="77777777" w:rsidR="00B358C0" w:rsidRDefault="002C57F6">
            <w:pPr>
              <w:widowControl w:val="0"/>
              <w:spacing w:line="360" w:lineRule="auto"/>
              <w:rPr>
                <w:sz w:val="20"/>
                <w:szCs w:val="20"/>
              </w:rPr>
            </w:pPr>
            <w:r>
              <w:rPr>
                <w:rFonts w:ascii="Georgia" w:eastAsia="Georgia" w:hAnsi="Georgia" w:cs="Georgia"/>
                <w:sz w:val="28"/>
                <w:szCs w:val="28"/>
              </w:rPr>
              <w:t>0.002</w:t>
            </w:r>
          </w:p>
        </w:tc>
      </w:tr>
      <w:tr w:rsidR="00B358C0" w14:paraId="45CEFB7D" w14:textId="77777777">
        <w:trPr>
          <w:trHeight w:val="525"/>
        </w:trPr>
        <w:tc>
          <w:tcPr>
            <w:tcW w:w="885" w:type="dxa"/>
            <w:shd w:val="clear" w:color="auto" w:fill="auto"/>
            <w:tcMar>
              <w:top w:w="100" w:type="dxa"/>
              <w:left w:w="100" w:type="dxa"/>
              <w:bottom w:w="100" w:type="dxa"/>
              <w:right w:w="100" w:type="dxa"/>
            </w:tcMar>
          </w:tcPr>
          <w:p w14:paraId="6F16EBD1" w14:textId="77777777" w:rsidR="00B358C0" w:rsidRDefault="002C57F6">
            <w:pPr>
              <w:widowControl w:val="0"/>
              <w:spacing w:line="360" w:lineRule="auto"/>
              <w:rPr>
                <w:sz w:val="20"/>
                <w:szCs w:val="20"/>
                <w:highlight w:val="white"/>
              </w:rPr>
            </w:pPr>
            <w:r>
              <w:rPr>
                <w:sz w:val="20"/>
                <w:szCs w:val="20"/>
                <w:highlight w:val="white"/>
              </w:rPr>
              <w:t>4</w:t>
            </w:r>
          </w:p>
        </w:tc>
        <w:tc>
          <w:tcPr>
            <w:tcW w:w="2970" w:type="dxa"/>
            <w:shd w:val="clear" w:color="auto" w:fill="auto"/>
            <w:tcMar>
              <w:top w:w="100" w:type="dxa"/>
              <w:left w:w="100" w:type="dxa"/>
              <w:bottom w:w="100" w:type="dxa"/>
              <w:right w:w="100" w:type="dxa"/>
            </w:tcMar>
          </w:tcPr>
          <w:p w14:paraId="5D61AC2E" w14:textId="77777777" w:rsidR="00B358C0" w:rsidRDefault="002C57F6">
            <w:pPr>
              <w:widowControl w:val="0"/>
              <w:spacing w:line="360" w:lineRule="auto"/>
              <w:rPr>
                <w:sz w:val="20"/>
                <w:szCs w:val="20"/>
              </w:rPr>
            </w:pPr>
            <w:r>
              <w:rPr>
                <w:rFonts w:ascii="Georgia" w:eastAsia="Georgia" w:hAnsi="Georgia" w:cs="Georgia"/>
                <w:sz w:val="28"/>
                <w:szCs w:val="28"/>
              </w:rPr>
              <w:t>0.226</w:t>
            </w:r>
          </w:p>
        </w:tc>
        <w:tc>
          <w:tcPr>
            <w:tcW w:w="3030" w:type="dxa"/>
            <w:shd w:val="clear" w:color="auto" w:fill="auto"/>
            <w:tcMar>
              <w:top w:w="100" w:type="dxa"/>
              <w:left w:w="100" w:type="dxa"/>
              <w:bottom w:w="100" w:type="dxa"/>
              <w:right w:w="100" w:type="dxa"/>
            </w:tcMar>
          </w:tcPr>
          <w:p w14:paraId="07175946" w14:textId="77777777" w:rsidR="00B358C0" w:rsidRDefault="002C57F6">
            <w:pPr>
              <w:widowControl w:val="0"/>
              <w:spacing w:line="360" w:lineRule="auto"/>
              <w:rPr>
                <w:sz w:val="20"/>
                <w:szCs w:val="20"/>
              </w:rPr>
            </w:pPr>
            <w:r>
              <w:rPr>
                <w:rFonts w:ascii="Georgia" w:eastAsia="Georgia" w:hAnsi="Georgia" w:cs="Georgia"/>
                <w:sz w:val="28"/>
                <w:szCs w:val="28"/>
              </w:rPr>
              <w:t>-0.564</w:t>
            </w:r>
          </w:p>
        </w:tc>
        <w:tc>
          <w:tcPr>
            <w:tcW w:w="2400" w:type="dxa"/>
            <w:shd w:val="clear" w:color="auto" w:fill="auto"/>
            <w:tcMar>
              <w:top w:w="100" w:type="dxa"/>
              <w:left w:w="100" w:type="dxa"/>
              <w:bottom w:w="100" w:type="dxa"/>
              <w:right w:w="100" w:type="dxa"/>
            </w:tcMar>
          </w:tcPr>
          <w:p w14:paraId="25C88FDF" w14:textId="77777777" w:rsidR="00B358C0" w:rsidRDefault="002C57F6">
            <w:pPr>
              <w:widowControl w:val="0"/>
              <w:spacing w:line="360" w:lineRule="auto"/>
              <w:rPr>
                <w:sz w:val="20"/>
                <w:szCs w:val="20"/>
              </w:rPr>
            </w:pPr>
            <w:r>
              <w:rPr>
                <w:rFonts w:ascii="Georgia" w:eastAsia="Georgia" w:hAnsi="Georgia" w:cs="Georgia"/>
                <w:sz w:val="28"/>
                <w:szCs w:val="28"/>
              </w:rPr>
              <w:t>0.042</w:t>
            </w:r>
          </w:p>
        </w:tc>
        <w:tc>
          <w:tcPr>
            <w:tcW w:w="2865" w:type="dxa"/>
            <w:shd w:val="clear" w:color="auto" w:fill="auto"/>
            <w:tcMar>
              <w:top w:w="100" w:type="dxa"/>
              <w:left w:w="100" w:type="dxa"/>
              <w:bottom w:w="100" w:type="dxa"/>
              <w:right w:w="100" w:type="dxa"/>
            </w:tcMar>
          </w:tcPr>
          <w:p w14:paraId="1A4435C1" w14:textId="77777777" w:rsidR="00B358C0" w:rsidRDefault="002C57F6">
            <w:pPr>
              <w:widowControl w:val="0"/>
              <w:spacing w:line="360" w:lineRule="auto"/>
              <w:rPr>
                <w:sz w:val="20"/>
                <w:szCs w:val="20"/>
              </w:rPr>
            </w:pPr>
            <w:r>
              <w:rPr>
                <w:rFonts w:ascii="Georgia" w:eastAsia="Georgia" w:hAnsi="Georgia" w:cs="Georgia"/>
                <w:sz w:val="28"/>
                <w:szCs w:val="28"/>
              </w:rPr>
              <w:t>-0.002</w:t>
            </w:r>
          </w:p>
        </w:tc>
      </w:tr>
    </w:tbl>
    <w:p w14:paraId="3092C41A" w14:textId="77777777" w:rsidR="00B358C0" w:rsidRDefault="00B358C0">
      <w:pPr>
        <w:spacing w:line="360" w:lineRule="auto"/>
        <w:rPr>
          <w:sz w:val="20"/>
          <w:szCs w:val="20"/>
          <w:highlight w:val="white"/>
        </w:rPr>
      </w:pPr>
    </w:p>
    <w:p w14:paraId="0979DD2F" w14:textId="5F98A662" w:rsidR="00B358C0" w:rsidRDefault="002C57F6">
      <w:pPr>
        <w:spacing w:line="360" w:lineRule="auto"/>
        <w:rPr>
          <w:sz w:val="20"/>
          <w:szCs w:val="20"/>
          <w:highlight w:val="white"/>
        </w:rPr>
      </w:pPr>
      <w:r>
        <w:rPr>
          <w:sz w:val="20"/>
          <w:szCs w:val="20"/>
          <w:highlight w:val="white"/>
        </w:rPr>
        <w:t xml:space="preserve">table 2    </w:t>
      </w:r>
      <w:r>
        <w:rPr>
          <w:rFonts w:ascii="Georgia" w:eastAsia="Georgia" w:hAnsi="Georgia" w:cs="Georgia"/>
          <w:sz w:val="28"/>
          <w:szCs w:val="28"/>
        </w:rPr>
        <w:t>Percent Error = ERROR / a</w:t>
      </w:r>
      <w:r w:rsidR="00035350">
        <w:rPr>
          <w:rFonts w:ascii="Georgia" w:eastAsia="Georgia" w:hAnsi="Georgia" w:cs="Georgia"/>
          <w:sz w:val="28"/>
          <w:szCs w:val="28"/>
        </w:rPr>
        <w:t>ccepted</w:t>
      </w:r>
      <w:r>
        <w:rPr>
          <w:rFonts w:ascii="Georgia" w:eastAsia="Georgia" w:hAnsi="Georgia" w:cs="Georgia"/>
          <w:sz w:val="28"/>
          <w:szCs w:val="28"/>
        </w:rPr>
        <w:t xml:space="preserve"> value *100</w:t>
      </w:r>
    </w:p>
    <w:tbl>
      <w:tblPr>
        <w:tblStyle w:val="a0"/>
        <w:tblW w:w="12045" w:type="dxa"/>
        <w:tblInd w:w="-1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5"/>
        <w:gridCol w:w="3525"/>
        <w:gridCol w:w="2985"/>
        <w:gridCol w:w="2445"/>
        <w:gridCol w:w="2265"/>
      </w:tblGrid>
      <w:tr w:rsidR="00B358C0" w14:paraId="6A6AACCF" w14:textId="77777777">
        <w:tc>
          <w:tcPr>
            <w:tcW w:w="825" w:type="dxa"/>
            <w:shd w:val="clear" w:color="auto" w:fill="auto"/>
            <w:tcMar>
              <w:top w:w="100" w:type="dxa"/>
              <w:left w:w="100" w:type="dxa"/>
              <w:bottom w:w="100" w:type="dxa"/>
              <w:right w:w="100" w:type="dxa"/>
            </w:tcMar>
          </w:tcPr>
          <w:p w14:paraId="23270F58" w14:textId="77777777" w:rsidR="00B358C0" w:rsidRDefault="002C57F6">
            <w:pPr>
              <w:widowControl w:val="0"/>
              <w:spacing w:line="360" w:lineRule="auto"/>
              <w:rPr>
                <w:sz w:val="20"/>
                <w:szCs w:val="20"/>
                <w:highlight w:val="white"/>
              </w:rPr>
            </w:pPr>
            <w:r>
              <w:rPr>
                <w:sz w:val="20"/>
                <w:szCs w:val="20"/>
                <w:highlight w:val="white"/>
              </w:rPr>
              <w:t>repat</w:t>
            </w:r>
          </w:p>
        </w:tc>
        <w:tc>
          <w:tcPr>
            <w:tcW w:w="3525" w:type="dxa"/>
            <w:shd w:val="clear" w:color="auto" w:fill="auto"/>
            <w:tcMar>
              <w:top w:w="100" w:type="dxa"/>
              <w:left w:w="100" w:type="dxa"/>
              <w:bottom w:w="100" w:type="dxa"/>
              <w:right w:w="100" w:type="dxa"/>
            </w:tcMar>
          </w:tcPr>
          <w:p w14:paraId="2C847072" w14:textId="77777777" w:rsidR="00B358C0" w:rsidRDefault="002C57F6">
            <w:pPr>
              <w:widowControl w:val="0"/>
              <w:spacing w:line="360" w:lineRule="auto"/>
              <w:rPr>
                <w:sz w:val="20"/>
                <w:szCs w:val="20"/>
                <w:highlight w:val="white"/>
              </w:rPr>
            </w:pPr>
            <w:r>
              <w:rPr>
                <w:sz w:val="20"/>
                <w:szCs w:val="20"/>
                <w:highlight w:val="white"/>
              </w:rPr>
              <w:t>student 1</w:t>
            </w:r>
          </w:p>
        </w:tc>
        <w:tc>
          <w:tcPr>
            <w:tcW w:w="2985" w:type="dxa"/>
            <w:shd w:val="clear" w:color="auto" w:fill="auto"/>
            <w:tcMar>
              <w:top w:w="100" w:type="dxa"/>
              <w:left w:w="100" w:type="dxa"/>
              <w:bottom w:w="100" w:type="dxa"/>
              <w:right w:w="100" w:type="dxa"/>
            </w:tcMar>
          </w:tcPr>
          <w:p w14:paraId="6FDA9835" w14:textId="77777777" w:rsidR="00B358C0" w:rsidRDefault="002C57F6">
            <w:pPr>
              <w:widowControl w:val="0"/>
              <w:spacing w:line="360" w:lineRule="auto"/>
              <w:rPr>
                <w:sz w:val="20"/>
                <w:szCs w:val="20"/>
                <w:highlight w:val="white"/>
              </w:rPr>
            </w:pPr>
            <w:r>
              <w:rPr>
                <w:sz w:val="20"/>
                <w:szCs w:val="20"/>
                <w:highlight w:val="white"/>
              </w:rPr>
              <w:t>student 2</w:t>
            </w:r>
          </w:p>
        </w:tc>
        <w:tc>
          <w:tcPr>
            <w:tcW w:w="2445" w:type="dxa"/>
            <w:shd w:val="clear" w:color="auto" w:fill="auto"/>
            <w:tcMar>
              <w:top w:w="100" w:type="dxa"/>
              <w:left w:w="100" w:type="dxa"/>
              <w:bottom w:w="100" w:type="dxa"/>
              <w:right w:w="100" w:type="dxa"/>
            </w:tcMar>
          </w:tcPr>
          <w:p w14:paraId="300E1E71" w14:textId="77777777" w:rsidR="00B358C0" w:rsidRDefault="002C57F6">
            <w:pPr>
              <w:widowControl w:val="0"/>
              <w:spacing w:line="360" w:lineRule="auto"/>
              <w:rPr>
                <w:sz w:val="20"/>
                <w:szCs w:val="20"/>
                <w:highlight w:val="white"/>
              </w:rPr>
            </w:pPr>
            <w:r>
              <w:rPr>
                <w:sz w:val="20"/>
                <w:szCs w:val="20"/>
                <w:highlight w:val="white"/>
              </w:rPr>
              <w:t>student 3</w:t>
            </w:r>
          </w:p>
        </w:tc>
        <w:tc>
          <w:tcPr>
            <w:tcW w:w="2265" w:type="dxa"/>
            <w:shd w:val="clear" w:color="auto" w:fill="auto"/>
            <w:tcMar>
              <w:top w:w="100" w:type="dxa"/>
              <w:left w:w="100" w:type="dxa"/>
              <w:bottom w:w="100" w:type="dxa"/>
              <w:right w:w="100" w:type="dxa"/>
            </w:tcMar>
          </w:tcPr>
          <w:p w14:paraId="28B2B230" w14:textId="77777777" w:rsidR="00B358C0" w:rsidRDefault="002C57F6">
            <w:pPr>
              <w:widowControl w:val="0"/>
              <w:spacing w:line="360" w:lineRule="auto"/>
              <w:rPr>
                <w:sz w:val="20"/>
                <w:szCs w:val="20"/>
                <w:highlight w:val="white"/>
              </w:rPr>
            </w:pPr>
            <w:r>
              <w:rPr>
                <w:sz w:val="20"/>
                <w:szCs w:val="20"/>
                <w:highlight w:val="white"/>
              </w:rPr>
              <w:t>student 4</w:t>
            </w:r>
          </w:p>
        </w:tc>
      </w:tr>
      <w:tr w:rsidR="00B358C0" w14:paraId="300EA8D0" w14:textId="77777777">
        <w:tc>
          <w:tcPr>
            <w:tcW w:w="825" w:type="dxa"/>
            <w:shd w:val="clear" w:color="auto" w:fill="auto"/>
            <w:tcMar>
              <w:top w:w="100" w:type="dxa"/>
              <w:left w:w="100" w:type="dxa"/>
              <w:bottom w:w="100" w:type="dxa"/>
              <w:right w:w="100" w:type="dxa"/>
            </w:tcMar>
          </w:tcPr>
          <w:p w14:paraId="19746515" w14:textId="77777777" w:rsidR="00B358C0" w:rsidRDefault="002C57F6">
            <w:pPr>
              <w:widowControl w:val="0"/>
              <w:spacing w:line="360" w:lineRule="auto"/>
              <w:rPr>
                <w:sz w:val="20"/>
                <w:szCs w:val="20"/>
                <w:highlight w:val="white"/>
              </w:rPr>
            </w:pPr>
            <w:r>
              <w:rPr>
                <w:sz w:val="20"/>
                <w:szCs w:val="20"/>
                <w:highlight w:val="white"/>
              </w:rPr>
              <w:lastRenderedPageBreak/>
              <w:t>1</w:t>
            </w:r>
          </w:p>
        </w:tc>
        <w:tc>
          <w:tcPr>
            <w:tcW w:w="3525" w:type="dxa"/>
            <w:shd w:val="clear" w:color="auto" w:fill="auto"/>
            <w:tcMar>
              <w:top w:w="100" w:type="dxa"/>
              <w:left w:w="100" w:type="dxa"/>
              <w:bottom w:w="100" w:type="dxa"/>
              <w:right w:w="100" w:type="dxa"/>
            </w:tcMar>
          </w:tcPr>
          <w:p w14:paraId="21568EFA" w14:textId="77777777" w:rsidR="00B358C0" w:rsidRDefault="002C57F6">
            <w:pPr>
              <w:widowControl w:val="0"/>
              <w:spacing w:line="360" w:lineRule="auto"/>
              <w:rPr>
                <w:sz w:val="14"/>
                <w:szCs w:val="14"/>
              </w:rPr>
            </w:pPr>
            <w:r>
              <w:t>0.224/2.700*100=8.30%</w:t>
            </w:r>
          </w:p>
        </w:tc>
        <w:tc>
          <w:tcPr>
            <w:tcW w:w="2985" w:type="dxa"/>
            <w:shd w:val="clear" w:color="auto" w:fill="auto"/>
            <w:tcMar>
              <w:top w:w="100" w:type="dxa"/>
              <w:left w:w="100" w:type="dxa"/>
              <w:bottom w:w="100" w:type="dxa"/>
              <w:right w:w="100" w:type="dxa"/>
            </w:tcMar>
          </w:tcPr>
          <w:p w14:paraId="10B7D714" w14:textId="77777777" w:rsidR="00B358C0" w:rsidRDefault="002C57F6">
            <w:pPr>
              <w:widowControl w:val="0"/>
              <w:spacing w:line="360" w:lineRule="auto"/>
              <w:rPr>
                <w:sz w:val="18"/>
                <w:szCs w:val="18"/>
                <w:highlight w:val="yellow"/>
              </w:rPr>
            </w:pPr>
            <w:r>
              <w:rPr>
                <w:sz w:val="18"/>
                <w:szCs w:val="18"/>
              </w:rPr>
              <w:t>-0.384/2.700*100=14.2%</w:t>
            </w:r>
            <w:r>
              <w:rPr>
                <w:sz w:val="18"/>
                <w:szCs w:val="18"/>
                <w:highlight w:val="yellow"/>
              </w:rPr>
              <w:t xml:space="preserve"> </w:t>
            </w:r>
          </w:p>
          <w:p w14:paraId="77C2CDF7" w14:textId="77777777" w:rsidR="00B358C0" w:rsidRDefault="00B358C0">
            <w:pPr>
              <w:widowControl w:val="0"/>
              <w:spacing w:line="360" w:lineRule="auto"/>
              <w:rPr>
                <w:sz w:val="20"/>
                <w:szCs w:val="20"/>
                <w:highlight w:val="white"/>
              </w:rPr>
            </w:pPr>
          </w:p>
        </w:tc>
        <w:tc>
          <w:tcPr>
            <w:tcW w:w="2445" w:type="dxa"/>
            <w:shd w:val="clear" w:color="auto" w:fill="auto"/>
            <w:tcMar>
              <w:top w:w="100" w:type="dxa"/>
              <w:left w:w="100" w:type="dxa"/>
              <w:bottom w:w="100" w:type="dxa"/>
              <w:right w:w="100" w:type="dxa"/>
            </w:tcMar>
          </w:tcPr>
          <w:p w14:paraId="07646350" w14:textId="77777777" w:rsidR="00B358C0" w:rsidRDefault="002C57F6">
            <w:pPr>
              <w:widowControl w:val="0"/>
              <w:spacing w:line="360" w:lineRule="auto"/>
              <w:rPr>
                <w:b/>
                <w:sz w:val="16"/>
                <w:szCs w:val="16"/>
              </w:rPr>
            </w:pPr>
            <w:r>
              <w:rPr>
                <w:b/>
                <w:sz w:val="16"/>
                <w:szCs w:val="16"/>
              </w:rPr>
              <w:t xml:space="preserve">0.051/2.700*100= 1.8% </w:t>
            </w:r>
          </w:p>
          <w:p w14:paraId="31429ACD" w14:textId="77777777" w:rsidR="00B358C0" w:rsidRDefault="00B358C0">
            <w:pPr>
              <w:widowControl w:val="0"/>
              <w:spacing w:line="360" w:lineRule="auto"/>
              <w:rPr>
                <w:sz w:val="20"/>
                <w:szCs w:val="20"/>
                <w:highlight w:val="white"/>
              </w:rPr>
            </w:pPr>
          </w:p>
        </w:tc>
        <w:tc>
          <w:tcPr>
            <w:tcW w:w="2265" w:type="dxa"/>
            <w:shd w:val="clear" w:color="auto" w:fill="auto"/>
            <w:tcMar>
              <w:top w:w="100" w:type="dxa"/>
              <w:left w:w="100" w:type="dxa"/>
              <w:bottom w:w="100" w:type="dxa"/>
              <w:right w:w="100" w:type="dxa"/>
            </w:tcMar>
          </w:tcPr>
          <w:p w14:paraId="633980CA" w14:textId="77777777" w:rsidR="00B358C0" w:rsidRDefault="002C57F6">
            <w:pPr>
              <w:widowControl w:val="0"/>
              <w:spacing w:line="360" w:lineRule="auto"/>
              <w:rPr>
                <w:sz w:val="10"/>
                <w:szCs w:val="10"/>
              </w:rPr>
            </w:pPr>
            <w:r>
              <w:rPr>
                <w:sz w:val="18"/>
                <w:szCs w:val="18"/>
              </w:rPr>
              <w:t xml:space="preserve">2.701-2.700=0.001% g/ml </w:t>
            </w:r>
          </w:p>
        </w:tc>
      </w:tr>
      <w:tr w:rsidR="00B358C0" w14:paraId="6D9BF894" w14:textId="77777777">
        <w:tc>
          <w:tcPr>
            <w:tcW w:w="825" w:type="dxa"/>
            <w:shd w:val="clear" w:color="auto" w:fill="auto"/>
            <w:tcMar>
              <w:top w:w="100" w:type="dxa"/>
              <w:left w:w="100" w:type="dxa"/>
              <w:bottom w:w="100" w:type="dxa"/>
              <w:right w:w="100" w:type="dxa"/>
            </w:tcMar>
          </w:tcPr>
          <w:p w14:paraId="3D6F0ED3" w14:textId="77777777" w:rsidR="00B358C0" w:rsidRDefault="002C57F6">
            <w:pPr>
              <w:widowControl w:val="0"/>
              <w:spacing w:line="360" w:lineRule="auto"/>
              <w:rPr>
                <w:sz w:val="20"/>
                <w:szCs w:val="20"/>
                <w:highlight w:val="white"/>
              </w:rPr>
            </w:pPr>
            <w:r>
              <w:rPr>
                <w:sz w:val="20"/>
                <w:szCs w:val="20"/>
                <w:highlight w:val="white"/>
              </w:rPr>
              <w:t>2</w:t>
            </w:r>
          </w:p>
        </w:tc>
        <w:tc>
          <w:tcPr>
            <w:tcW w:w="3525" w:type="dxa"/>
            <w:shd w:val="clear" w:color="auto" w:fill="auto"/>
            <w:tcMar>
              <w:top w:w="100" w:type="dxa"/>
              <w:left w:w="100" w:type="dxa"/>
              <w:bottom w:w="100" w:type="dxa"/>
              <w:right w:w="100" w:type="dxa"/>
            </w:tcMar>
          </w:tcPr>
          <w:p w14:paraId="689897A1" w14:textId="77777777" w:rsidR="00B358C0" w:rsidRDefault="002C57F6">
            <w:pPr>
              <w:widowControl w:val="0"/>
              <w:spacing w:line="360" w:lineRule="auto"/>
              <w:rPr>
                <w:sz w:val="20"/>
                <w:szCs w:val="20"/>
              </w:rPr>
            </w:pPr>
            <w:r>
              <w:rPr>
                <w:rFonts w:ascii="Georgia" w:eastAsia="Georgia" w:hAnsi="Georgia" w:cs="Georgia"/>
                <w:sz w:val="28"/>
                <w:szCs w:val="28"/>
              </w:rPr>
              <w:t xml:space="preserve">8.26% </w:t>
            </w:r>
          </w:p>
        </w:tc>
        <w:tc>
          <w:tcPr>
            <w:tcW w:w="2985" w:type="dxa"/>
            <w:shd w:val="clear" w:color="auto" w:fill="auto"/>
            <w:tcMar>
              <w:top w:w="100" w:type="dxa"/>
              <w:left w:w="100" w:type="dxa"/>
              <w:bottom w:w="100" w:type="dxa"/>
              <w:right w:w="100" w:type="dxa"/>
            </w:tcMar>
          </w:tcPr>
          <w:p w14:paraId="40FDF9AB" w14:textId="77777777" w:rsidR="00B358C0" w:rsidRDefault="002C57F6">
            <w:pPr>
              <w:widowControl w:val="0"/>
              <w:spacing w:line="360" w:lineRule="auto"/>
              <w:rPr>
                <w:sz w:val="16"/>
                <w:szCs w:val="16"/>
              </w:rPr>
            </w:pPr>
            <w:r>
              <w:rPr>
                <w:color w:val="202124"/>
                <w:sz w:val="37"/>
                <w:szCs w:val="37"/>
                <w:highlight w:val="white"/>
              </w:rPr>
              <w:t>-6.41</w:t>
            </w:r>
            <w:r>
              <w:rPr>
                <w:rFonts w:ascii="Georgia" w:eastAsia="Georgia" w:hAnsi="Georgia" w:cs="Georgia"/>
                <w:sz w:val="24"/>
                <w:szCs w:val="24"/>
              </w:rPr>
              <w:t xml:space="preserve">% </w:t>
            </w:r>
          </w:p>
        </w:tc>
        <w:tc>
          <w:tcPr>
            <w:tcW w:w="2445" w:type="dxa"/>
            <w:shd w:val="clear" w:color="auto" w:fill="auto"/>
            <w:tcMar>
              <w:top w:w="100" w:type="dxa"/>
              <w:left w:w="100" w:type="dxa"/>
              <w:bottom w:w="100" w:type="dxa"/>
              <w:right w:w="100" w:type="dxa"/>
            </w:tcMar>
          </w:tcPr>
          <w:p w14:paraId="6A5FEA76" w14:textId="77777777" w:rsidR="00B358C0" w:rsidRDefault="002C57F6">
            <w:pPr>
              <w:widowControl w:val="0"/>
              <w:spacing w:line="360" w:lineRule="auto"/>
              <w:rPr>
                <w:sz w:val="20"/>
                <w:szCs w:val="20"/>
              </w:rPr>
            </w:pPr>
            <w:r>
              <w:rPr>
                <w:rFonts w:ascii="Georgia" w:eastAsia="Georgia" w:hAnsi="Georgia" w:cs="Georgia"/>
                <w:sz w:val="28"/>
                <w:szCs w:val="28"/>
              </w:rPr>
              <w:t>1.15%</w:t>
            </w:r>
          </w:p>
        </w:tc>
        <w:tc>
          <w:tcPr>
            <w:tcW w:w="2265" w:type="dxa"/>
            <w:shd w:val="clear" w:color="auto" w:fill="auto"/>
            <w:tcMar>
              <w:top w:w="100" w:type="dxa"/>
              <w:left w:w="100" w:type="dxa"/>
              <w:bottom w:w="100" w:type="dxa"/>
              <w:right w:w="100" w:type="dxa"/>
            </w:tcMar>
          </w:tcPr>
          <w:p w14:paraId="7CB2ACCC" w14:textId="77777777" w:rsidR="00B358C0" w:rsidRDefault="002C57F6">
            <w:pPr>
              <w:widowControl w:val="0"/>
              <w:spacing w:line="360" w:lineRule="auto"/>
              <w:rPr>
                <w:sz w:val="20"/>
                <w:szCs w:val="20"/>
                <w:highlight w:val="white"/>
              </w:rPr>
            </w:pPr>
            <w:r>
              <w:rPr>
                <w:rFonts w:ascii="Georgia" w:eastAsia="Georgia" w:hAnsi="Georgia" w:cs="Georgia"/>
                <w:sz w:val="28"/>
                <w:szCs w:val="28"/>
              </w:rPr>
              <w:t xml:space="preserve">0.04% </w:t>
            </w:r>
          </w:p>
        </w:tc>
      </w:tr>
      <w:tr w:rsidR="00B358C0" w14:paraId="33E12955" w14:textId="77777777">
        <w:tc>
          <w:tcPr>
            <w:tcW w:w="825" w:type="dxa"/>
            <w:shd w:val="clear" w:color="auto" w:fill="auto"/>
            <w:tcMar>
              <w:top w:w="100" w:type="dxa"/>
              <w:left w:w="100" w:type="dxa"/>
              <w:bottom w:w="100" w:type="dxa"/>
              <w:right w:w="100" w:type="dxa"/>
            </w:tcMar>
          </w:tcPr>
          <w:p w14:paraId="139C4A51" w14:textId="77777777" w:rsidR="00B358C0" w:rsidRDefault="002C57F6">
            <w:pPr>
              <w:widowControl w:val="0"/>
              <w:spacing w:line="360" w:lineRule="auto"/>
              <w:rPr>
                <w:sz w:val="20"/>
                <w:szCs w:val="20"/>
                <w:highlight w:val="white"/>
              </w:rPr>
            </w:pPr>
            <w:r>
              <w:rPr>
                <w:sz w:val="20"/>
                <w:szCs w:val="20"/>
                <w:highlight w:val="white"/>
              </w:rPr>
              <w:t>3</w:t>
            </w:r>
          </w:p>
        </w:tc>
        <w:tc>
          <w:tcPr>
            <w:tcW w:w="3525" w:type="dxa"/>
            <w:shd w:val="clear" w:color="auto" w:fill="auto"/>
            <w:tcMar>
              <w:top w:w="100" w:type="dxa"/>
              <w:left w:w="100" w:type="dxa"/>
              <w:bottom w:w="100" w:type="dxa"/>
              <w:right w:w="100" w:type="dxa"/>
            </w:tcMar>
          </w:tcPr>
          <w:p w14:paraId="6DDBC556" w14:textId="77777777" w:rsidR="00B358C0" w:rsidRDefault="002C57F6">
            <w:pPr>
              <w:widowControl w:val="0"/>
              <w:spacing w:line="360" w:lineRule="auto"/>
              <w:rPr>
                <w:sz w:val="20"/>
                <w:szCs w:val="20"/>
              </w:rPr>
            </w:pPr>
            <w:r>
              <w:rPr>
                <w:rFonts w:ascii="Georgia" w:eastAsia="Georgia" w:hAnsi="Georgia" w:cs="Georgia"/>
                <w:sz w:val="28"/>
                <w:szCs w:val="28"/>
              </w:rPr>
              <w:t xml:space="preserve">8.3% </w:t>
            </w:r>
          </w:p>
        </w:tc>
        <w:tc>
          <w:tcPr>
            <w:tcW w:w="2985" w:type="dxa"/>
            <w:shd w:val="clear" w:color="auto" w:fill="auto"/>
            <w:tcMar>
              <w:top w:w="100" w:type="dxa"/>
              <w:left w:w="100" w:type="dxa"/>
              <w:bottom w:w="100" w:type="dxa"/>
              <w:right w:w="100" w:type="dxa"/>
            </w:tcMar>
          </w:tcPr>
          <w:p w14:paraId="232E7220" w14:textId="77777777" w:rsidR="00B358C0" w:rsidRDefault="002C57F6">
            <w:pPr>
              <w:widowControl w:val="0"/>
              <w:spacing w:line="360" w:lineRule="auto"/>
              <w:rPr>
                <w:sz w:val="20"/>
                <w:szCs w:val="20"/>
              </w:rPr>
            </w:pPr>
            <w:r>
              <w:rPr>
                <w:rFonts w:ascii="Georgia" w:eastAsia="Georgia" w:hAnsi="Georgia" w:cs="Georgia"/>
                <w:sz w:val="28"/>
                <w:szCs w:val="28"/>
              </w:rPr>
              <w:t xml:space="preserve">8.93% </w:t>
            </w:r>
          </w:p>
        </w:tc>
        <w:tc>
          <w:tcPr>
            <w:tcW w:w="2445" w:type="dxa"/>
            <w:shd w:val="clear" w:color="auto" w:fill="auto"/>
            <w:tcMar>
              <w:top w:w="100" w:type="dxa"/>
              <w:left w:w="100" w:type="dxa"/>
              <w:bottom w:w="100" w:type="dxa"/>
              <w:right w:w="100" w:type="dxa"/>
            </w:tcMar>
          </w:tcPr>
          <w:p w14:paraId="47DCEF18" w14:textId="77777777" w:rsidR="00B358C0" w:rsidRDefault="002C57F6">
            <w:pPr>
              <w:widowControl w:val="0"/>
              <w:spacing w:line="360" w:lineRule="auto"/>
              <w:rPr>
                <w:sz w:val="20"/>
                <w:szCs w:val="20"/>
              </w:rPr>
            </w:pPr>
            <w:r>
              <w:rPr>
                <w:rFonts w:ascii="Georgia" w:eastAsia="Georgia" w:hAnsi="Georgia" w:cs="Georgia"/>
                <w:sz w:val="28"/>
                <w:szCs w:val="28"/>
              </w:rPr>
              <w:t>0.19%</w:t>
            </w:r>
          </w:p>
        </w:tc>
        <w:tc>
          <w:tcPr>
            <w:tcW w:w="2265" w:type="dxa"/>
            <w:shd w:val="clear" w:color="auto" w:fill="auto"/>
            <w:tcMar>
              <w:top w:w="100" w:type="dxa"/>
              <w:left w:w="100" w:type="dxa"/>
              <w:bottom w:w="100" w:type="dxa"/>
              <w:right w:w="100" w:type="dxa"/>
            </w:tcMar>
          </w:tcPr>
          <w:p w14:paraId="01CD51C6" w14:textId="77777777" w:rsidR="00B358C0" w:rsidRDefault="002C57F6">
            <w:pPr>
              <w:widowControl w:val="0"/>
              <w:spacing w:line="360" w:lineRule="auto"/>
              <w:rPr>
                <w:rFonts w:ascii="Georgia" w:eastAsia="Georgia" w:hAnsi="Georgia" w:cs="Georgia"/>
                <w:sz w:val="28"/>
                <w:szCs w:val="28"/>
              </w:rPr>
            </w:pPr>
            <w:r>
              <w:rPr>
                <w:rFonts w:ascii="Georgia" w:eastAsia="Georgia" w:hAnsi="Georgia" w:cs="Georgia"/>
                <w:sz w:val="28"/>
                <w:szCs w:val="28"/>
              </w:rPr>
              <w:t xml:space="preserve">0.07% </w:t>
            </w:r>
          </w:p>
          <w:p w14:paraId="3CC6DB8B" w14:textId="77777777" w:rsidR="00B358C0" w:rsidRDefault="00B358C0">
            <w:pPr>
              <w:widowControl w:val="0"/>
              <w:spacing w:line="360" w:lineRule="auto"/>
              <w:rPr>
                <w:sz w:val="20"/>
                <w:szCs w:val="20"/>
                <w:highlight w:val="white"/>
              </w:rPr>
            </w:pPr>
          </w:p>
        </w:tc>
      </w:tr>
      <w:tr w:rsidR="00B358C0" w14:paraId="1853B8AF" w14:textId="77777777">
        <w:tc>
          <w:tcPr>
            <w:tcW w:w="825" w:type="dxa"/>
            <w:shd w:val="clear" w:color="auto" w:fill="auto"/>
            <w:tcMar>
              <w:top w:w="100" w:type="dxa"/>
              <w:left w:w="100" w:type="dxa"/>
              <w:bottom w:w="100" w:type="dxa"/>
              <w:right w:w="100" w:type="dxa"/>
            </w:tcMar>
          </w:tcPr>
          <w:p w14:paraId="5FFB7772" w14:textId="77777777" w:rsidR="00B358C0" w:rsidRDefault="002C57F6">
            <w:pPr>
              <w:widowControl w:val="0"/>
              <w:spacing w:line="360" w:lineRule="auto"/>
              <w:rPr>
                <w:sz w:val="20"/>
                <w:szCs w:val="20"/>
                <w:highlight w:val="white"/>
              </w:rPr>
            </w:pPr>
            <w:r>
              <w:rPr>
                <w:sz w:val="20"/>
                <w:szCs w:val="20"/>
                <w:highlight w:val="white"/>
              </w:rPr>
              <w:t>4</w:t>
            </w:r>
          </w:p>
        </w:tc>
        <w:tc>
          <w:tcPr>
            <w:tcW w:w="3525" w:type="dxa"/>
            <w:shd w:val="clear" w:color="auto" w:fill="auto"/>
            <w:tcMar>
              <w:top w:w="100" w:type="dxa"/>
              <w:left w:w="100" w:type="dxa"/>
              <w:bottom w:w="100" w:type="dxa"/>
              <w:right w:w="100" w:type="dxa"/>
            </w:tcMar>
          </w:tcPr>
          <w:p w14:paraId="4D223AE3" w14:textId="77777777" w:rsidR="00B358C0" w:rsidRDefault="002C57F6">
            <w:pPr>
              <w:widowControl w:val="0"/>
              <w:spacing w:line="360" w:lineRule="auto"/>
              <w:rPr>
                <w:sz w:val="20"/>
                <w:szCs w:val="20"/>
              </w:rPr>
            </w:pPr>
            <w:r>
              <w:rPr>
                <w:rFonts w:ascii="Georgia" w:eastAsia="Georgia" w:hAnsi="Georgia" w:cs="Georgia"/>
                <w:sz w:val="28"/>
                <w:szCs w:val="28"/>
              </w:rPr>
              <w:t xml:space="preserve">8.37% </w:t>
            </w:r>
          </w:p>
        </w:tc>
        <w:tc>
          <w:tcPr>
            <w:tcW w:w="2985" w:type="dxa"/>
            <w:shd w:val="clear" w:color="auto" w:fill="auto"/>
            <w:tcMar>
              <w:top w:w="100" w:type="dxa"/>
              <w:left w:w="100" w:type="dxa"/>
              <w:bottom w:w="100" w:type="dxa"/>
              <w:right w:w="100" w:type="dxa"/>
            </w:tcMar>
          </w:tcPr>
          <w:p w14:paraId="3539F493" w14:textId="77777777" w:rsidR="00B358C0" w:rsidRDefault="002C57F6">
            <w:pPr>
              <w:widowControl w:val="0"/>
              <w:spacing w:line="360" w:lineRule="auto"/>
              <w:rPr>
                <w:sz w:val="20"/>
                <w:szCs w:val="20"/>
              </w:rPr>
            </w:pPr>
            <w:r>
              <w:rPr>
                <w:color w:val="202124"/>
                <w:sz w:val="31"/>
                <w:szCs w:val="31"/>
                <w:highlight w:val="white"/>
              </w:rPr>
              <w:t>-20.8</w:t>
            </w:r>
            <w:r>
              <w:rPr>
                <w:rFonts w:ascii="Georgia" w:eastAsia="Georgia" w:hAnsi="Georgia" w:cs="Georgia"/>
                <w:sz w:val="28"/>
                <w:szCs w:val="28"/>
              </w:rPr>
              <w:t>%</w:t>
            </w:r>
          </w:p>
        </w:tc>
        <w:tc>
          <w:tcPr>
            <w:tcW w:w="2445" w:type="dxa"/>
            <w:shd w:val="clear" w:color="auto" w:fill="auto"/>
            <w:tcMar>
              <w:top w:w="100" w:type="dxa"/>
              <w:left w:w="100" w:type="dxa"/>
              <w:bottom w:w="100" w:type="dxa"/>
              <w:right w:w="100" w:type="dxa"/>
            </w:tcMar>
          </w:tcPr>
          <w:p w14:paraId="0B688AA4" w14:textId="77777777" w:rsidR="00B358C0" w:rsidRDefault="002C57F6">
            <w:pPr>
              <w:widowControl w:val="0"/>
              <w:spacing w:line="360" w:lineRule="auto"/>
              <w:rPr>
                <w:b/>
                <w:sz w:val="20"/>
                <w:szCs w:val="20"/>
                <w:highlight w:val="white"/>
              </w:rPr>
            </w:pPr>
            <w:r>
              <w:rPr>
                <w:b/>
                <w:sz w:val="20"/>
                <w:szCs w:val="20"/>
                <w:highlight w:val="white"/>
              </w:rPr>
              <w:t xml:space="preserve">1.5% </w:t>
            </w:r>
          </w:p>
        </w:tc>
        <w:tc>
          <w:tcPr>
            <w:tcW w:w="2265" w:type="dxa"/>
            <w:shd w:val="clear" w:color="auto" w:fill="auto"/>
            <w:tcMar>
              <w:top w:w="100" w:type="dxa"/>
              <w:left w:w="100" w:type="dxa"/>
              <w:bottom w:w="100" w:type="dxa"/>
              <w:right w:w="100" w:type="dxa"/>
            </w:tcMar>
          </w:tcPr>
          <w:p w14:paraId="449B63E2" w14:textId="77777777" w:rsidR="00B358C0" w:rsidRDefault="002C57F6">
            <w:pPr>
              <w:widowControl w:val="0"/>
              <w:spacing w:line="360" w:lineRule="auto"/>
              <w:rPr>
                <w:sz w:val="20"/>
                <w:szCs w:val="20"/>
              </w:rPr>
            </w:pPr>
            <w:r>
              <w:rPr>
                <w:rFonts w:ascii="Georgia" w:eastAsia="Georgia" w:hAnsi="Georgia" w:cs="Georgia"/>
                <w:sz w:val="28"/>
                <w:szCs w:val="28"/>
              </w:rPr>
              <w:t>-0.07%</w:t>
            </w:r>
          </w:p>
        </w:tc>
      </w:tr>
    </w:tbl>
    <w:p w14:paraId="5EE0D469" w14:textId="77777777" w:rsidR="00B358C0" w:rsidRDefault="00B358C0">
      <w:pPr>
        <w:spacing w:line="360" w:lineRule="auto"/>
        <w:rPr>
          <w:color w:val="2D3B45"/>
          <w:sz w:val="20"/>
          <w:szCs w:val="20"/>
          <w:highlight w:val="white"/>
        </w:rPr>
      </w:pPr>
    </w:p>
    <w:p w14:paraId="72419AE1" w14:textId="77777777" w:rsidR="00B358C0" w:rsidRDefault="002C57F6">
      <w:pPr>
        <w:spacing w:line="360" w:lineRule="auto"/>
        <w:rPr>
          <w:color w:val="2D3B45"/>
          <w:sz w:val="20"/>
          <w:szCs w:val="20"/>
          <w:highlight w:val="white"/>
        </w:rPr>
      </w:pPr>
      <w:r>
        <w:rPr>
          <w:color w:val="2D3B45"/>
          <w:sz w:val="20"/>
          <w:szCs w:val="20"/>
          <w:highlight w:val="white"/>
        </w:rPr>
        <w:t xml:space="preserve">table 3       </w:t>
      </w:r>
      <w:r>
        <w:rPr>
          <w:rFonts w:ascii="Georgia" w:eastAsia="Georgia" w:hAnsi="Georgia" w:cs="Georgia"/>
          <w:sz w:val="28"/>
          <w:szCs w:val="28"/>
        </w:rPr>
        <w:t>deviation=average value-measured value</w:t>
      </w:r>
    </w:p>
    <w:tbl>
      <w:tblPr>
        <w:tblStyle w:val="a1"/>
        <w:tblW w:w="11235" w:type="dxa"/>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1650"/>
        <w:gridCol w:w="2070"/>
        <w:gridCol w:w="1875"/>
        <w:gridCol w:w="2880"/>
      </w:tblGrid>
      <w:tr w:rsidR="00B358C0" w14:paraId="200B563B" w14:textId="77777777">
        <w:tc>
          <w:tcPr>
            <w:tcW w:w="2760" w:type="dxa"/>
            <w:shd w:val="clear" w:color="auto" w:fill="auto"/>
            <w:tcMar>
              <w:top w:w="100" w:type="dxa"/>
              <w:left w:w="100" w:type="dxa"/>
              <w:bottom w:w="100" w:type="dxa"/>
              <w:right w:w="100" w:type="dxa"/>
            </w:tcMar>
          </w:tcPr>
          <w:p w14:paraId="59DFA8AA" w14:textId="77777777" w:rsidR="00B358C0" w:rsidRDefault="002C57F6">
            <w:pPr>
              <w:widowControl w:val="0"/>
              <w:spacing w:line="360" w:lineRule="auto"/>
              <w:rPr>
                <w:color w:val="2D3B45"/>
                <w:sz w:val="20"/>
                <w:szCs w:val="20"/>
                <w:highlight w:val="white"/>
              </w:rPr>
            </w:pPr>
            <w:r>
              <w:rPr>
                <w:color w:val="2D3B45"/>
                <w:sz w:val="20"/>
                <w:szCs w:val="20"/>
                <w:highlight w:val="white"/>
              </w:rPr>
              <w:t xml:space="preserve">repat </w:t>
            </w:r>
          </w:p>
        </w:tc>
        <w:tc>
          <w:tcPr>
            <w:tcW w:w="1650" w:type="dxa"/>
            <w:shd w:val="clear" w:color="auto" w:fill="auto"/>
            <w:tcMar>
              <w:top w:w="100" w:type="dxa"/>
              <w:left w:w="100" w:type="dxa"/>
              <w:bottom w:w="100" w:type="dxa"/>
              <w:right w:w="100" w:type="dxa"/>
            </w:tcMar>
          </w:tcPr>
          <w:p w14:paraId="74567691" w14:textId="77777777" w:rsidR="00B358C0" w:rsidRDefault="002C57F6">
            <w:pPr>
              <w:widowControl w:val="0"/>
              <w:spacing w:line="360" w:lineRule="auto"/>
              <w:rPr>
                <w:sz w:val="20"/>
                <w:szCs w:val="20"/>
                <w:highlight w:val="white"/>
              </w:rPr>
            </w:pPr>
            <w:r>
              <w:rPr>
                <w:sz w:val="20"/>
                <w:szCs w:val="20"/>
                <w:highlight w:val="white"/>
              </w:rPr>
              <w:t>student 1</w:t>
            </w:r>
          </w:p>
        </w:tc>
        <w:tc>
          <w:tcPr>
            <w:tcW w:w="2070" w:type="dxa"/>
            <w:shd w:val="clear" w:color="auto" w:fill="auto"/>
            <w:tcMar>
              <w:top w:w="100" w:type="dxa"/>
              <w:left w:w="100" w:type="dxa"/>
              <w:bottom w:w="100" w:type="dxa"/>
              <w:right w:w="100" w:type="dxa"/>
            </w:tcMar>
          </w:tcPr>
          <w:p w14:paraId="340F9FB3" w14:textId="77777777" w:rsidR="00B358C0" w:rsidRDefault="002C57F6">
            <w:pPr>
              <w:widowControl w:val="0"/>
              <w:spacing w:line="360" w:lineRule="auto"/>
              <w:rPr>
                <w:sz w:val="20"/>
                <w:szCs w:val="20"/>
                <w:highlight w:val="white"/>
              </w:rPr>
            </w:pPr>
            <w:r>
              <w:rPr>
                <w:sz w:val="20"/>
                <w:szCs w:val="20"/>
                <w:highlight w:val="white"/>
              </w:rPr>
              <w:t>student 2</w:t>
            </w:r>
          </w:p>
        </w:tc>
        <w:tc>
          <w:tcPr>
            <w:tcW w:w="1875" w:type="dxa"/>
            <w:shd w:val="clear" w:color="auto" w:fill="auto"/>
            <w:tcMar>
              <w:top w:w="100" w:type="dxa"/>
              <w:left w:w="100" w:type="dxa"/>
              <w:bottom w:w="100" w:type="dxa"/>
              <w:right w:w="100" w:type="dxa"/>
            </w:tcMar>
          </w:tcPr>
          <w:p w14:paraId="566E55CA" w14:textId="77777777" w:rsidR="00B358C0" w:rsidRDefault="002C57F6">
            <w:pPr>
              <w:widowControl w:val="0"/>
              <w:spacing w:line="360" w:lineRule="auto"/>
              <w:rPr>
                <w:sz w:val="20"/>
                <w:szCs w:val="20"/>
                <w:highlight w:val="white"/>
              </w:rPr>
            </w:pPr>
            <w:r>
              <w:rPr>
                <w:sz w:val="20"/>
                <w:szCs w:val="20"/>
                <w:highlight w:val="white"/>
              </w:rPr>
              <w:t>student 3</w:t>
            </w:r>
          </w:p>
        </w:tc>
        <w:tc>
          <w:tcPr>
            <w:tcW w:w="2880" w:type="dxa"/>
            <w:shd w:val="clear" w:color="auto" w:fill="auto"/>
            <w:tcMar>
              <w:top w:w="100" w:type="dxa"/>
              <w:left w:w="100" w:type="dxa"/>
              <w:bottom w:w="100" w:type="dxa"/>
              <w:right w:w="100" w:type="dxa"/>
            </w:tcMar>
          </w:tcPr>
          <w:p w14:paraId="61DE1653" w14:textId="77777777" w:rsidR="00B358C0" w:rsidRDefault="002C57F6">
            <w:pPr>
              <w:widowControl w:val="0"/>
              <w:spacing w:line="360" w:lineRule="auto"/>
              <w:rPr>
                <w:sz w:val="20"/>
                <w:szCs w:val="20"/>
                <w:highlight w:val="white"/>
              </w:rPr>
            </w:pPr>
            <w:r>
              <w:rPr>
                <w:sz w:val="20"/>
                <w:szCs w:val="20"/>
                <w:highlight w:val="white"/>
              </w:rPr>
              <w:t>student 4</w:t>
            </w:r>
          </w:p>
        </w:tc>
      </w:tr>
      <w:tr w:rsidR="00B358C0" w14:paraId="231A1D58" w14:textId="77777777">
        <w:tc>
          <w:tcPr>
            <w:tcW w:w="2760" w:type="dxa"/>
            <w:shd w:val="clear" w:color="auto" w:fill="auto"/>
            <w:tcMar>
              <w:top w:w="100" w:type="dxa"/>
              <w:left w:w="100" w:type="dxa"/>
              <w:bottom w:w="100" w:type="dxa"/>
              <w:right w:w="100" w:type="dxa"/>
            </w:tcMar>
          </w:tcPr>
          <w:p w14:paraId="6DF7D45F" w14:textId="77777777" w:rsidR="00B358C0" w:rsidRDefault="002C57F6">
            <w:pPr>
              <w:widowControl w:val="0"/>
              <w:spacing w:line="360" w:lineRule="auto"/>
              <w:rPr>
                <w:color w:val="2D3B45"/>
                <w:sz w:val="20"/>
                <w:szCs w:val="20"/>
                <w:highlight w:val="white"/>
              </w:rPr>
            </w:pPr>
            <w:r>
              <w:rPr>
                <w:color w:val="2D3B45"/>
                <w:sz w:val="20"/>
                <w:szCs w:val="20"/>
                <w:highlight w:val="white"/>
              </w:rPr>
              <w:t>1</w:t>
            </w:r>
          </w:p>
        </w:tc>
        <w:tc>
          <w:tcPr>
            <w:tcW w:w="1650" w:type="dxa"/>
            <w:shd w:val="clear" w:color="auto" w:fill="auto"/>
            <w:tcMar>
              <w:top w:w="100" w:type="dxa"/>
              <w:left w:w="100" w:type="dxa"/>
              <w:bottom w:w="100" w:type="dxa"/>
              <w:right w:w="100" w:type="dxa"/>
            </w:tcMar>
          </w:tcPr>
          <w:p w14:paraId="579B3087" w14:textId="77777777" w:rsidR="00B358C0" w:rsidRDefault="002C57F6">
            <w:pPr>
              <w:widowControl w:val="0"/>
              <w:spacing w:line="360" w:lineRule="auto"/>
              <w:rPr>
                <w:color w:val="2D3B45"/>
                <w:sz w:val="20"/>
                <w:szCs w:val="20"/>
                <w:highlight w:val="white"/>
              </w:rPr>
            </w:pPr>
            <w:r>
              <w:rPr>
                <w:color w:val="2D3B45"/>
                <w:sz w:val="20"/>
                <w:szCs w:val="20"/>
                <w:highlight w:val="white"/>
              </w:rPr>
              <w:t>2.924%</w:t>
            </w:r>
          </w:p>
        </w:tc>
        <w:tc>
          <w:tcPr>
            <w:tcW w:w="2070" w:type="dxa"/>
            <w:shd w:val="clear" w:color="auto" w:fill="auto"/>
            <w:tcMar>
              <w:top w:w="100" w:type="dxa"/>
              <w:left w:w="100" w:type="dxa"/>
              <w:bottom w:w="100" w:type="dxa"/>
              <w:right w:w="100" w:type="dxa"/>
            </w:tcMar>
          </w:tcPr>
          <w:p w14:paraId="77A19A29" w14:textId="77777777" w:rsidR="00B358C0" w:rsidRDefault="002C57F6">
            <w:pPr>
              <w:widowControl w:val="0"/>
              <w:spacing w:line="360" w:lineRule="auto"/>
              <w:rPr>
                <w:color w:val="2D3B45"/>
                <w:sz w:val="16"/>
                <w:szCs w:val="16"/>
                <w:highlight w:val="white"/>
              </w:rPr>
            </w:pPr>
            <w:r>
              <w:rPr>
                <w:color w:val="2D3B45"/>
                <w:sz w:val="16"/>
                <w:szCs w:val="16"/>
                <w:highlight w:val="white"/>
              </w:rPr>
              <w:t>2.48 %</w:t>
            </w:r>
          </w:p>
        </w:tc>
        <w:tc>
          <w:tcPr>
            <w:tcW w:w="1875" w:type="dxa"/>
            <w:shd w:val="clear" w:color="auto" w:fill="auto"/>
            <w:tcMar>
              <w:top w:w="100" w:type="dxa"/>
              <w:left w:w="100" w:type="dxa"/>
              <w:bottom w:w="100" w:type="dxa"/>
              <w:right w:w="100" w:type="dxa"/>
            </w:tcMar>
          </w:tcPr>
          <w:p w14:paraId="0DA3FF0C" w14:textId="77777777" w:rsidR="00B358C0" w:rsidRDefault="002C57F6">
            <w:pPr>
              <w:widowControl w:val="0"/>
              <w:spacing w:line="360" w:lineRule="auto"/>
              <w:rPr>
                <w:color w:val="2D3B45"/>
                <w:sz w:val="14"/>
                <w:szCs w:val="14"/>
                <w:highlight w:val="white"/>
              </w:rPr>
            </w:pPr>
            <w:r>
              <w:rPr>
                <w:color w:val="2D3B45"/>
                <w:sz w:val="14"/>
                <w:szCs w:val="14"/>
                <w:highlight w:val="white"/>
              </w:rPr>
              <w:t>2.599%</w:t>
            </w:r>
          </w:p>
        </w:tc>
        <w:tc>
          <w:tcPr>
            <w:tcW w:w="2880" w:type="dxa"/>
            <w:shd w:val="clear" w:color="auto" w:fill="auto"/>
            <w:tcMar>
              <w:top w:w="100" w:type="dxa"/>
              <w:left w:w="100" w:type="dxa"/>
              <w:bottom w:w="100" w:type="dxa"/>
              <w:right w:w="100" w:type="dxa"/>
            </w:tcMar>
          </w:tcPr>
          <w:p w14:paraId="677C356A" w14:textId="77777777" w:rsidR="00B358C0" w:rsidRDefault="002C57F6">
            <w:pPr>
              <w:widowControl w:val="0"/>
              <w:spacing w:line="360" w:lineRule="auto"/>
              <w:rPr>
                <w:color w:val="2D3B45"/>
                <w:sz w:val="14"/>
                <w:szCs w:val="14"/>
                <w:highlight w:val="white"/>
              </w:rPr>
            </w:pPr>
            <w:r>
              <w:rPr>
                <w:color w:val="2D3B45"/>
                <w:sz w:val="14"/>
                <w:szCs w:val="14"/>
                <w:highlight w:val="white"/>
              </w:rPr>
              <w:t>2.689%</w:t>
            </w:r>
          </w:p>
        </w:tc>
      </w:tr>
      <w:tr w:rsidR="00B358C0" w14:paraId="0E0E97F8" w14:textId="77777777">
        <w:tc>
          <w:tcPr>
            <w:tcW w:w="2760" w:type="dxa"/>
            <w:shd w:val="clear" w:color="auto" w:fill="auto"/>
            <w:tcMar>
              <w:top w:w="100" w:type="dxa"/>
              <w:left w:w="100" w:type="dxa"/>
              <w:bottom w:w="100" w:type="dxa"/>
              <w:right w:w="100" w:type="dxa"/>
            </w:tcMar>
          </w:tcPr>
          <w:p w14:paraId="3BE479C8" w14:textId="77777777" w:rsidR="00B358C0" w:rsidRDefault="002C57F6">
            <w:pPr>
              <w:widowControl w:val="0"/>
              <w:spacing w:line="360" w:lineRule="auto"/>
              <w:rPr>
                <w:color w:val="2D3B45"/>
                <w:sz w:val="20"/>
                <w:szCs w:val="20"/>
                <w:highlight w:val="white"/>
              </w:rPr>
            </w:pPr>
            <w:r>
              <w:rPr>
                <w:color w:val="2D3B45"/>
                <w:sz w:val="20"/>
                <w:szCs w:val="20"/>
                <w:highlight w:val="white"/>
              </w:rPr>
              <w:t>2</w:t>
            </w:r>
          </w:p>
        </w:tc>
        <w:tc>
          <w:tcPr>
            <w:tcW w:w="1650" w:type="dxa"/>
            <w:shd w:val="clear" w:color="auto" w:fill="auto"/>
            <w:tcMar>
              <w:top w:w="100" w:type="dxa"/>
              <w:left w:w="100" w:type="dxa"/>
              <w:bottom w:w="100" w:type="dxa"/>
              <w:right w:w="100" w:type="dxa"/>
            </w:tcMar>
          </w:tcPr>
          <w:p w14:paraId="4720CC11" w14:textId="77777777" w:rsidR="00B358C0" w:rsidRDefault="002C57F6">
            <w:pPr>
              <w:widowControl w:val="0"/>
              <w:spacing w:line="360" w:lineRule="auto"/>
              <w:rPr>
                <w:color w:val="2D3B45"/>
                <w:sz w:val="20"/>
                <w:szCs w:val="20"/>
                <w:highlight w:val="white"/>
              </w:rPr>
            </w:pPr>
            <w:r>
              <w:rPr>
                <w:color w:val="2D3B45"/>
                <w:sz w:val="20"/>
                <w:szCs w:val="20"/>
                <w:highlight w:val="white"/>
              </w:rPr>
              <w:t>2.924-2.923= 0.001%</w:t>
            </w:r>
          </w:p>
        </w:tc>
        <w:tc>
          <w:tcPr>
            <w:tcW w:w="2070" w:type="dxa"/>
            <w:shd w:val="clear" w:color="auto" w:fill="auto"/>
            <w:tcMar>
              <w:top w:w="100" w:type="dxa"/>
              <w:left w:w="100" w:type="dxa"/>
              <w:bottom w:w="100" w:type="dxa"/>
              <w:right w:w="100" w:type="dxa"/>
            </w:tcMar>
          </w:tcPr>
          <w:p w14:paraId="50417CEB" w14:textId="77777777" w:rsidR="00B358C0" w:rsidRDefault="002C57F6">
            <w:pPr>
              <w:widowControl w:val="0"/>
              <w:spacing w:line="360" w:lineRule="auto"/>
              <w:rPr>
                <w:color w:val="2D3B45"/>
                <w:sz w:val="20"/>
                <w:szCs w:val="20"/>
                <w:highlight w:val="white"/>
              </w:rPr>
            </w:pPr>
            <w:r>
              <w:rPr>
                <w:color w:val="2D3B45"/>
                <w:sz w:val="20"/>
                <w:szCs w:val="20"/>
                <w:highlight w:val="white"/>
              </w:rPr>
              <w:t>2.48-2.527 = -0.047%</w:t>
            </w:r>
          </w:p>
        </w:tc>
        <w:tc>
          <w:tcPr>
            <w:tcW w:w="1875" w:type="dxa"/>
            <w:shd w:val="clear" w:color="auto" w:fill="auto"/>
            <w:tcMar>
              <w:top w:w="100" w:type="dxa"/>
              <w:left w:w="100" w:type="dxa"/>
              <w:bottom w:w="100" w:type="dxa"/>
              <w:right w:w="100" w:type="dxa"/>
            </w:tcMar>
          </w:tcPr>
          <w:p w14:paraId="7B622DEA" w14:textId="77777777" w:rsidR="00B358C0" w:rsidRDefault="002C57F6">
            <w:pPr>
              <w:widowControl w:val="0"/>
              <w:spacing w:line="360" w:lineRule="auto"/>
              <w:rPr>
                <w:color w:val="2D3B45"/>
                <w:sz w:val="20"/>
                <w:szCs w:val="20"/>
                <w:highlight w:val="white"/>
              </w:rPr>
            </w:pPr>
            <w:r>
              <w:rPr>
                <w:color w:val="2D3B45"/>
                <w:sz w:val="20"/>
                <w:szCs w:val="20"/>
                <w:highlight w:val="white"/>
              </w:rPr>
              <w:t>2.599-2.731=-0.132%</w:t>
            </w:r>
          </w:p>
        </w:tc>
        <w:tc>
          <w:tcPr>
            <w:tcW w:w="2880" w:type="dxa"/>
            <w:shd w:val="clear" w:color="auto" w:fill="auto"/>
            <w:tcMar>
              <w:top w:w="100" w:type="dxa"/>
              <w:left w:w="100" w:type="dxa"/>
              <w:bottom w:w="100" w:type="dxa"/>
              <w:right w:w="100" w:type="dxa"/>
            </w:tcMar>
          </w:tcPr>
          <w:p w14:paraId="00887574" w14:textId="77777777" w:rsidR="00B358C0" w:rsidRDefault="002C57F6">
            <w:pPr>
              <w:widowControl w:val="0"/>
              <w:spacing w:line="360" w:lineRule="auto"/>
              <w:rPr>
                <w:color w:val="2D3B45"/>
                <w:sz w:val="20"/>
                <w:szCs w:val="20"/>
                <w:highlight w:val="white"/>
              </w:rPr>
            </w:pPr>
            <w:r>
              <w:rPr>
                <w:color w:val="2D3B45"/>
                <w:sz w:val="20"/>
                <w:szCs w:val="20"/>
                <w:highlight w:val="white"/>
              </w:rPr>
              <w:t>2.689-2.699=-0.01%</w:t>
            </w:r>
          </w:p>
        </w:tc>
      </w:tr>
      <w:tr w:rsidR="00B358C0" w14:paraId="7042EBB3" w14:textId="77777777">
        <w:tc>
          <w:tcPr>
            <w:tcW w:w="2760" w:type="dxa"/>
            <w:shd w:val="clear" w:color="auto" w:fill="auto"/>
            <w:tcMar>
              <w:top w:w="100" w:type="dxa"/>
              <w:left w:w="100" w:type="dxa"/>
              <w:bottom w:w="100" w:type="dxa"/>
              <w:right w:w="100" w:type="dxa"/>
            </w:tcMar>
          </w:tcPr>
          <w:p w14:paraId="60E8BABE" w14:textId="77777777" w:rsidR="00B358C0" w:rsidRDefault="002C57F6">
            <w:pPr>
              <w:widowControl w:val="0"/>
              <w:spacing w:line="360" w:lineRule="auto"/>
              <w:rPr>
                <w:color w:val="2D3B45"/>
                <w:sz w:val="20"/>
                <w:szCs w:val="20"/>
                <w:highlight w:val="white"/>
              </w:rPr>
            </w:pPr>
            <w:r>
              <w:rPr>
                <w:color w:val="2D3B45"/>
                <w:sz w:val="20"/>
                <w:szCs w:val="20"/>
                <w:highlight w:val="white"/>
              </w:rPr>
              <w:t>3</w:t>
            </w:r>
          </w:p>
        </w:tc>
        <w:tc>
          <w:tcPr>
            <w:tcW w:w="1650" w:type="dxa"/>
            <w:shd w:val="clear" w:color="auto" w:fill="auto"/>
            <w:tcMar>
              <w:top w:w="100" w:type="dxa"/>
              <w:left w:w="100" w:type="dxa"/>
              <w:bottom w:w="100" w:type="dxa"/>
              <w:right w:w="100" w:type="dxa"/>
            </w:tcMar>
          </w:tcPr>
          <w:p w14:paraId="5B50F276" w14:textId="77777777" w:rsidR="00B358C0" w:rsidRDefault="002C57F6">
            <w:pPr>
              <w:widowControl w:val="0"/>
              <w:spacing w:line="360" w:lineRule="auto"/>
              <w:rPr>
                <w:color w:val="2D3B45"/>
                <w:sz w:val="20"/>
                <w:szCs w:val="20"/>
                <w:highlight w:val="white"/>
              </w:rPr>
            </w:pPr>
            <w:r>
              <w:rPr>
                <w:color w:val="2D3B45"/>
                <w:sz w:val="20"/>
                <w:szCs w:val="20"/>
                <w:highlight w:val="white"/>
              </w:rPr>
              <w:t>-0.001%</w:t>
            </w:r>
          </w:p>
        </w:tc>
        <w:tc>
          <w:tcPr>
            <w:tcW w:w="2070" w:type="dxa"/>
            <w:shd w:val="clear" w:color="auto" w:fill="auto"/>
            <w:tcMar>
              <w:top w:w="100" w:type="dxa"/>
              <w:left w:w="100" w:type="dxa"/>
              <w:bottom w:w="100" w:type="dxa"/>
              <w:right w:w="100" w:type="dxa"/>
            </w:tcMar>
          </w:tcPr>
          <w:p w14:paraId="4B727C85" w14:textId="77777777" w:rsidR="00B358C0" w:rsidRDefault="002C57F6">
            <w:pPr>
              <w:widowControl w:val="0"/>
              <w:spacing w:line="360" w:lineRule="auto"/>
              <w:rPr>
                <w:color w:val="2D3B45"/>
                <w:sz w:val="20"/>
                <w:szCs w:val="20"/>
                <w:highlight w:val="white"/>
              </w:rPr>
            </w:pPr>
            <w:r>
              <w:rPr>
                <w:color w:val="2D3B45"/>
                <w:sz w:val="20"/>
                <w:szCs w:val="20"/>
                <w:highlight w:val="white"/>
              </w:rPr>
              <w:t>-0.461%</w:t>
            </w:r>
          </w:p>
        </w:tc>
        <w:tc>
          <w:tcPr>
            <w:tcW w:w="1875" w:type="dxa"/>
            <w:shd w:val="clear" w:color="auto" w:fill="auto"/>
            <w:tcMar>
              <w:top w:w="100" w:type="dxa"/>
              <w:left w:w="100" w:type="dxa"/>
              <w:bottom w:w="100" w:type="dxa"/>
              <w:right w:w="100" w:type="dxa"/>
            </w:tcMar>
          </w:tcPr>
          <w:p w14:paraId="021FEA7D" w14:textId="77777777" w:rsidR="00B358C0" w:rsidRDefault="002C57F6">
            <w:pPr>
              <w:widowControl w:val="0"/>
              <w:spacing w:line="360" w:lineRule="auto"/>
              <w:rPr>
                <w:color w:val="2D3B45"/>
                <w:sz w:val="20"/>
                <w:szCs w:val="20"/>
                <w:highlight w:val="white"/>
              </w:rPr>
            </w:pPr>
            <w:r>
              <w:rPr>
                <w:color w:val="2D3B45"/>
                <w:sz w:val="20"/>
                <w:szCs w:val="20"/>
                <w:highlight w:val="white"/>
              </w:rPr>
              <w:t>-0.096%</w:t>
            </w:r>
          </w:p>
        </w:tc>
        <w:tc>
          <w:tcPr>
            <w:tcW w:w="2880" w:type="dxa"/>
            <w:shd w:val="clear" w:color="auto" w:fill="auto"/>
            <w:tcMar>
              <w:top w:w="100" w:type="dxa"/>
              <w:left w:w="100" w:type="dxa"/>
              <w:bottom w:w="100" w:type="dxa"/>
              <w:right w:w="100" w:type="dxa"/>
            </w:tcMar>
          </w:tcPr>
          <w:p w14:paraId="1D736DAB" w14:textId="77777777" w:rsidR="00B358C0" w:rsidRDefault="002C57F6">
            <w:pPr>
              <w:widowControl w:val="0"/>
              <w:spacing w:line="360" w:lineRule="auto"/>
              <w:rPr>
                <w:color w:val="2D3B45"/>
                <w:sz w:val="20"/>
                <w:szCs w:val="20"/>
                <w:highlight w:val="white"/>
              </w:rPr>
            </w:pPr>
            <w:r>
              <w:rPr>
                <w:color w:val="2D3B45"/>
                <w:sz w:val="20"/>
                <w:szCs w:val="20"/>
                <w:highlight w:val="white"/>
              </w:rPr>
              <w:t>-0.013%</w:t>
            </w:r>
          </w:p>
        </w:tc>
      </w:tr>
      <w:tr w:rsidR="00B358C0" w14:paraId="6E5F8521" w14:textId="77777777">
        <w:trPr>
          <w:trHeight w:val="860"/>
        </w:trPr>
        <w:tc>
          <w:tcPr>
            <w:tcW w:w="2760" w:type="dxa"/>
            <w:shd w:val="clear" w:color="auto" w:fill="auto"/>
            <w:tcMar>
              <w:top w:w="100" w:type="dxa"/>
              <w:left w:w="100" w:type="dxa"/>
              <w:bottom w:w="100" w:type="dxa"/>
              <w:right w:w="100" w:type="dxa"/>
            </w:tcMar>
          </w:tcPr>
          <w:p w14:paraId="525913CF" w14:textId="77777777" w:rsidR="00B358C0" w:rsidRDefault="002C57F6">
            <w:pPr>
              <w:widowControl w:val="0"/>
              <w:spacing w:line="360" w:lineRule="auto"/>
              <w:rPr>
                <w:color w:val="2D3B45"/>
                <w:sz w:val="20"/>
                <w:szCs w:val="20"/>
                <w:highlight w:val="white"/>
              </w:rPr>
            </w:pPr>
            <w:r>
              <w:rPr>
                <w:color w:val="2D3B45"/>
                <w:sz w:val="20"/>
                <w:szCs w:val="20"/>
                <w:highlight w:val="white"/>
              </w:rPr>
              <w:t>4</w:t>
            </w:r>
          </w:p>
        </w:tc>
        <w:tc>
          <w:tcPr>
            <w:tcW w:w="1650" w:type="dxa"/>
            <w:shd w:val="clear" w:color="auto" w:fill="auto"/>
            <w:tcMar>
              <w:top w:w="100" w:type="dxa"/>
              <w:left w:w="100" w:type="dxa"/>
              <w:bottom w:w="100" w:type="dxa"/>
              <w:right w:w="100" w:type="dxa"/>
            </w:tcMar>
          </w:tcPr>
          <w:p w14:paraId="3E59C7B0" w14:textId="77777777" w:rsidR="00B358C0" w:rsidRDefault="002C57F6">
            <w:pPr>
              <w:widowControl w:val="0"/>
              <w:spacing w:line="360" w:lineRule="auto"/>
              <w:rPr>
                <w:color w:val="2D3B45"/>
                <w:sz w:val="20"/>
                <w:szCs w:val="20"/>
                <w:highlight w:val="white"/>
              </w:rPr>
            </w:pPr>
            <w:r>
              <w:rPr>
                <w:color w:val="2D3B45"/>
                <w:sz w:val="20"/>
                <w:szCs w:val="20"/>
                <w:highlight w:val="white"/>
              </w:rPr>
              <w:t>-0.002%</w:t>
            </w:r>
          </w:p>
        </w:tc>
        <w:tc>
          <w:tcPr>
            <w:tcW w:w="2070" w:type="dxa"/>
            <w:shd w:val="clear" w:color="auto" w:fill="auto"/>
            <w:tcMar>
              <w:top w:w="100" w:type="dxa"/>
              <w:left w:w="100" w:type="dxa"/>
              <w:bottom w:w="100" w:type="dxa"/>
              <w:right w:w="100" w:type="dxa"/>
            </w:tcMar>
          </w:tcPr>
          <w:p w14:paraId="154E7C76" w14:textId="77777777" w:rsidR="00B358C0" w:rsidRDefault="002C57F6">
            <w:pPr>
              <w:widowControl w:val="0"/>
              <w:spacing w:line="360" w:lineRule="auto"/>
              <w:rPr>
                <w:color w:val="2D3B45"/>
                <w:sz w:val="20"/>
                <w:szCs w:val="20"/>
                <w:highlight w:val="white"/>
              </w:rPr>
            </w:pPr>
            <w:r>
              <w:rPr>
                <w:color w:val="2D3B45"/>
                <w:sz w:val="20"/>
                <w:szCs w:val="20"/>
                <w:highlight w:val="white"/>
              </w:rPr>
              <w:t>0.344%</w:t>
            </w:r>
          </w:p>
        </w:tc>
        <w:tc>
          <w:tcPr>
            <w:tcW w:w="1875" w:type="dxa"/>
            <w:shd w:val="clear" w:color="auto" w:fill="auto"/>
            <w:tcMar>
              <w:top w:w="100" w:type="dxa"/>
              <w:left w:w="100" w:type="dxa"/>
              <w:bottom w:w="100" w:type="dxa"/>
              <w:right w:w="100" w:type="dxa"/>
            </w:tcMar>
          </w:tcPr>
          <w:p w14:paraId="7F098651" w14:textId="77777777" w:rsidR="00B358C0" w:rsidRDefault="002C57F6">
            <w:pPr>
              <w:widowControl w:val="0"/>
              <w:spacing w:line="360" w:lineRule="auto"/>
              <w:rPr>
                <w:color w:val="2D3B45"/>
                <w:sz w:val="20"/>
                <w:szCs w:val="20"/>
                <w:highlight w:val="white"/>
              </w:rPr>
            </w:pPr>
            <w:r>
              <w:rPr>
                <w:color w:val="2D3B45"/>
                <w:sz w:val="20"/>
                <w:szCs w:val="20"/>
                <w:highlight w:val="white"/>
              </w:rPr>
              <w:t>-0.143%</w:t>
            </w:r>
          </w:p>
        </w:tc>
        <w:tc>
          <w:tcPr>
            <w:tcW w:w="2880" w:type="dxa"/>
            <w:shd w:val="clear" w:color="auto" w:fill="auto"/>
            <w:tcMar>
              <w:top w:w="100" w:type="dxa"/>
              <w:left w:w="100" w:type="dxa"/>
              <w:bottom w:w="100" w:type="dxa"/>
              <w:right w:w="100" w:type="dxa"/>
            </w:tcMar>
          </w:tcPr>
          <w:p w14:paraId="2B72CE42" w14:textId="77777777" w:rsidR="00B358C0" w:rsidRDefault="002C57F6">
            <w:pPr>
              <w:widowControl w:val="0"/>
              <w:spacing w:line="360" w:lineRule="auto"/>
              <w:rPr>
                <w:color w:val="2D3B45"/>
                <w:sz w:val="20"/>
                <w:szCs w:val="20"/>
                <w:highlight w:val="white"/>
              </w:rPr>
            </w:pPr>
            <w:r>
              <w:rPr>
                <w:color w:val="2D3B45"/>
                <w:sz w:val="20"/>
                <w:szCs w:val="20"/>
                <w:highlight w:val="white"/>
              </w:rPr>
              <w:t>-0.009%</w:t>
            </w:r>
          </w:p>
        </w:tc>
      </w:tr>
    </w:tbl>
    <w:p w14:paraId="618323F2" w14:textId="77777777" w:rsidR="00B358C0" w:rsidRDefault="00B358C0">
      <w:pPr>
        <w:spacing w:line="360" w:lineRule="auto"/>
        <w:rPr>
          <w:color w:val="2D3B45"/>
          <w:sz w:val="20"/>
          <w:szCs w:val="20"/>
          <w:highlight w:val="white"/>
        </w:rPr>
      </w:pPr>
    </w:p>
    <w:p w14:paraId="7F06D68C" w14:textId="595847A4" w:rsidR="00B358C0" w:rsidRDefault="002C57F6">
      <w:pPr>
        <w:spacing w:line="360" w:lineRule="auto"/>
        <w:rPr>
          <w:rFonts w:ascii="Georgia" w:eastAsia="Georgia" w:hAnsi="Georgia" w:cs="Georgia"/>
          <w:sz w:val="26"/>
          <w:szCs w:val="26"/>
        </w:rPr>
      </w:pPr>
      <w:r>
        <w:rPr>
          <w:color w:val="2D3B45"/>
          <w:sz w:val="20"/>
          <w:szCs w:val="20"/>
          <w:highlight w:val="white"/>
        </w:rPr>
        <w:t xml:space="preserve"> table 4</w:t>
      </w:r>
      <w:r>
        <w:rPr>
          <w:rFonts w:ascii="Georgia" w:eastAsia="Georgia" w:hAnsi="Georgia" w:cs="Georgia"/>
          <w:sz w:val="26"/>
          <w:szCs w:val="26"/>
        </w:rPr>
        <w:t xml:space="preserve"> Average deviation= sum of deviations/ number of measurements </w:t>
      </w:r>
    </w:p>
    <w:p w14:paraId="4461BEAE" w14:textId="77777777" w:rsidR="00B358C0" w:rsidRDefault="00B358C0">
      <w:pPr>
        <w:spacing w:line="360" w:lineRule="auto"/>
        <w:rPr>
          <w:color w:val="2D3B45"/>
          <w:sz w:val="20"/>
          <w:szCs w:val="20"/>
          <w:highlight w:val="white"/>
        </w:rPr>
      </w:pPr>
    </w:p>
    <w:tbl>
      <w:tblPr>
        <w:tblStyle w:val="a2"/>
        <w:tblW w:w="10950" w:type="dxa"/>
        <w:tblInd w:w="-6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0"/>
        <w:gridCol w:w="1860"/>
        <w:gridCol w:w="1860"/>
        <w:gridCol w:w="1860"/>
        <w:gridCol w:w="2760"/>
      </w:tblGrid>
      <w:tr w:rsidR="00B358C0" w14:paraId="4B848C9C" w14:textId="77777777">
        <w:tc>
          <w:tcPr>
            <w:tcW w:w="2610" w:type="dxa"/>
            <w:shd w:val="clear" w:color="auto" w:fill="auto"/>
            <w:tcMar>
              <w:top w:w="100" w:type="dxa"/>
              <w:left w:w="100" w:type="dxa"/>
              <w:bottom w:w="100" w:type="dxa"/>
              <w:right w:w="100" w:type="dxa"/>
            </w:tcMar>
          </w:tcPr>
          <w:p w14:paraId="74DD02EF" w14:textId="6A9DD26E" w:rsidR="00B358C0" w:rsidRDefault="002C57F6">
            <w:pPr>
              <w:widowControl w:val="0"/>
              <w:spacing w:line="360" w:lineRule="auto"/>
              <w:rPr>
                <w:color w:val="2D3B45"/>
                <w:sz w:val="20"/>
                <w:szCs w:val="20"/>
                <w:highlight w:val="white"/>
              </w:rPr>
            </w:pPr>
            <w:r>
              <w:rPr>
                <w:color w:val="2D3B45"/>
                <w:sz w:val="20"/>
                <w:szCs w:val="20"/>
                <w:highlight w:val="white"/>
              </w:rPr>
              <w:t>Repat</w:t>
            </w:r>
          </w:p>
        </w:tc>
        <w:tc>
          <w:tcPr>
            <w:tcW w:w="1860" w:type="dxa"/>
            <w:shd w:val="clear" w:color="auto" w:fill="auto"/>
            <w:tcMar>
              <w:top w:w="100" w:type="dxa"/>
              <w:left w:w="100" w:type="dxa"/>
              <w:bottom w:w="100" w:type="dxa"/>
              <w:right w:w="100" w:type="dxa"/>
            </w:tcMar>
          </w:tcPr>
          <w:p w14:paraId="5DC66FFA" w14:textId="77777777" w:rsidR="00B358C0" w:rsidRDefault="002C57F6">
            <w:pPr>
              <w:widowControl w:val="0"/>
              <w:spacing w:line="360" w:lineRule="auto"/>
              <w:rPr>
                <w:sz w:val="20"/>
                <w:szCs w:val="20"/>
                <w:highlight w:val="white"/>
              </w:rPr>
            </w:pPr>
            <w:r>
              <w:rPr>
                <w:sz w:val="20"/>
                <w:szCs w:val="20"/>
                <w:highlight w:val="white"/>
              </w:rPr>
              <w:t>student 1</w:t>
            </w:r>
          </w:p>
        </w:tc>
        <w:tc>
          <w:tcPr>
            <w:tcW w:w="1860" w:type="dxa"/>
            <w:shd w:val="clear" w:color="auto" w:fill="auto"/>
            <w:tcMar>
              <w:top w:w="100" w:type="dxa"/>
              <w:left w:w="100" w:type="dxa"/>
              <w:bottom w:w="100" w:type="dxa"/>
              <w:right w:w="100" w:type="dxa"/>
            </w:tcMar>
          </w:tcPr>
          <w:p w14:paraId="20C2AC0E" w14:textId="77777777" w:rsidR="00B358C0" w:rsidRDefault="002C57F6">
            <w:pPr>
              <w:widowControl w:val="0"/>
              <w:spacing w:line="360" w:lineRule="auto"/>
              <w:rPr>
                <w:sz w:val="20"/>
                <w:szCs w:val="20"/>
                <w:highlight w:val="white"/>
              </w:rPr>
            </w:pPr>
            <w:r>
              <w:rPr>
                <w:sz w:val="20"/>
                <w:szCs w:val="20"/>
                <w:highlight w:val="white"/>
              </w:rPr>
              <w:t>student 2</w:t>
            </w:r>
          </w:p>
        </w:tc>
        <w:tc>
          <w:tcPr>
            <w:tcW w:w="1860" w:type="dxa"/>
            <w:shd w:val="clear" w:color="auto" w:fill="auto"/>
            <w:tcMar>
              <w:top w:w="100" w:type="dxa"/>
              <w:left w:w="100" w:type="dxa"/>
              <w:bottom w:w="100" w:type="dxa"/>
              <w:right w:w="100" w:type="dxa"/>
            </w:tcMar>
          </w:tcPr>
          <w:p w14:paraId="674F4D94" w14:textId="77777777" w:rsidR="00B358C0" w:rsidRDefault="002C57F6">
            <w:pPr>
              <w:widowControl w:val="0"/>
              <w:spacing w:line="360" w:lineRule="auto"/>
              <w:rPr>
                <w:sz w:val="20"/>
                <w:szCs w:val="20"/>
                <w:highlight w:val="white"/>
              </w:rPr>
            </w:pPr>
            <w:r>
              <w:rPr>
                <w:sz w:val="20"/>
                <w:szCs w:val="20"/>
                <w:highlight w:val="white"/>
              </w:rPr>
              <w:t>student 3</w:t>
            </w:r>
          </w:p>
        </w:tc>
        <w:tc>
          <w:tcPr>
            <w:tcW w:w="2760" w:type="dxa"/>
            <w:shd w:val="clear" w:color="auto" w:fill="auto"/>
            <w:tcMar>
              <w:top w:w="100" w:type="dxa"/>
              <w:left w:w="100" w:type="dxa"/>
              <w:bottom w:w="100" w:type="dxa"/>
              <w:right w:w="100" w:type="dxa"/>
            </w:tcMar>
          </w:tcPr>
          <w:p w14:paraId="68602551" w14:textId="77777777" w:rsidR="00B358C0" w:rsidRDefault="002C57F6">
            <w:pPr>
              <w:widowControl w:val="0"/>
              <w:spacing w:line="360" w:lineRule="auto"/>
              <w:rPr>
                <w:sz w:val="20"/>
                <w:szCs w:val="20"/>
                <w:highlight w:val="white"/>
              </w:rPr>
            </w:pPr>
            <w:r>
              <w:rPr>
                <w:sz w:val="20"/>
                <w:szCs w:val="20"/>
                <w:highlight w:val="white"/>
              </w:rPr>
              <w:t>student 4</w:t>
            </w:r>
          </w:p>
        </w:tc>
      </w:tr>
      <w:tr w:rsidR="00B358C0" w14:paraId="44C77555" w14:textId="77777777">
        <w:tc>
          <w:tcPr>
            <w:tcW w:w="2610" w:type="dxa"/>
            <w:shd w:val="clear" w:color="auto" w:fill="auto"/>
            <w:tcMar>
              <w:top w:w="100" w:type="dxa"/>
              <w:left w:w="100" w:type="dxa"/>
              <w:bottom w:w="100" w:type="dxa"/>
              <w:right w:w="100" w:type="dxa"/>
            </w:tcMar>
          </w:tcPr>
          <w:p w14:paraId="37132400" w14:textId="77777777" w:rsidR="00B358C0" w:rsidRDefault="002C57F6">
            <w:pPr>
              <w:widowControl w:val="0"/>
              <w:spacing w:line="360" w:lineRule="auto"/>
              <w:rPr>
                <w:color w:val="2D3B45"/>
                <w:sz w:val="20"/>
                <w:szCs w:val="20"/>
                <w:highlight w:val="white"/>
              </w:rPr>
            </w:pPr>
            <w:r>
              <w:rPr>
                <w:color w:val="2D3B45"/>
                <w:sz w:val="20"/>
                <w:szCs w:val="20"/>
                <w:highlight w:val="white"/>
              </w:rPr>
              <w:t>1</w:t>
            </w:r>
          </w:p>
        </w:tc>
        <w:tc>
          <w:tcPr>
            <w:tcW w:w="1860" w:type="dxa"/>
            <w:shd w:val="clear" w:color="auto" w:fill="auto"/>
            <w:tcMar>
              <w:top w:w="100" w:type="dxa"/>
              <w:left w:w="100" w:type="dxa"/>
              <w:bottom w:w="100" w:type="dxa"/>
              <w:right w:w="100" w:type="dxa"/>
            </w:tcMar>
          </w:tcPr>
          <w:p w14:paraId="7458D9FB" w14:textId="77777777" w:rsidR="00B358C0" w:rsidRDefault="002C57F6">
            <w:pPr>
              <w:widowControl w:val="0"/>
              <w:spacing w:line="360" w:lineRule="auto"/>
              <w:rPr>
                <w:color w:val="2D3B45"/>
                <w:sz w:val="20"/>
                <w:szCs w:val="20"/>
                <w:highlight w:val="white"/>
              </w:rPr>
            </w:pPr>
            <w:r>
              <w:rPr>
                <w:color w:val="2D3B45"/>
                <w:sz w:val="20"/>
                <w:szCs w:val="20"/>
                <w:highlight w:val="white"/>
              </w:rPr>
              <w:t>0.731%</w:t>
            </w:r>
          </w:p>
        </w:tc>
        <w:tc>
          <w:tcPr>
            <w:tcW w:w="1860" w:type="dxa"/>
            <w:shd w:val="clear" w:color="auto" w:fill="auto"/>
            <w:tcMar>
              <w:top w:w="100" w:type="dxa"/>
              <w:left w:w="100" w:type="dxa"/>
              <w:bottom w:w="100" w:type="dxa"/>
              <w:right w:w="100" w:type="dxa"/>
            </w:tcMar>
          </w:tcPr>
          <w:p w14:paraId="0FAF650D" w14:textId="77777777" w:rsidR="00B358C0" w:rsidRDefault="002C57F6">
            <w:pPr>
              <w:widowControl w:val="0"/>
              <w:spacing w:line="360" w:lineRule="auto"/>
              <w:rPr>
                <w:color w:val="2D3B45"/>
                <w:sz w:val="20"/>
                <w:szCs w:val="20"/>
                <w:highlight w:val="white"/>
              </w:rPr>
            </w:pPr>
            <w:r>
              <w:rPr>
                <w:color w:val="2D3B45"/>
                <w:sz w:val="20"/>
                <w:szCs w:val="20"/>
                <w:highlight w:val="white"/>
              </w:rPr>
              <w:t>0.62%</w:t>
            </w:r>
          </w:p>
        </w:tc>
        <w:tc>
          <w:tcPr>
            <w:tcW w:w="1860" w:type="dxa"/>
            <w:shd w:val="clear" w:color="auto" w:fill="auto"/>
            <w:tcMar>
              <w:top w:w="100" w:type="dxa"/>
              <w:left w:w="100" w:type="dxa"/>
              <w:bottom w:w="100" w:type="dxa"/>
              <w:right w:w="100" w:type="dxa"/>
            </w:tcMar>
          </w:tcPr>
          <w:p w14:paraId="56C468BB" w14:textId="77777777" w:rsidR="00B358C0" w:rsidRDefault="002C57F6">
            <w:pPr>
              <w:widowControl w:val="0"/>
              <w:spacing w:line="360" w:lineRule="auto"/>
              <w:rPr>
                <w:color w:val="2D3B45"/>
                <w:sz w:val="20"/>
                <w:szCs w:val="20"/>
                <w:highlight w:val="white"/>
              </w:rPr>
            </w:pPr>
            <w:r>
              <w:rPr>
                <w:color w:val="2D3B45"/>
                <w:sz w:val="20"/>
                <w:szCs w:val="20"/>
                <w:highlight w:val="white"/>
              </w:rPr>
              <w:t>0.67%</w:t>
            </w:r>
          </w:p>
        </w:tc>
        <w:tc>
          <w:tcPr>
            <w:tcW w:w="2760" w:type="dxa"/>
            <w:shd w:val="clear" w:color="auto" w:fill="auto"/>
            <w:tcMar>
              <w:top w:w="100" w:type="dxa"/>
              <w:left w:w="100" w:type="dxa"/>
              <w:bottom w:w="100" w:type="dxa"/>
              <w:right w:w="100" w:type="dxa"/>
            </w:tcMar>
          </w:tcPr>
          <w:p w14:paraId="47F2B2F0" w14:textId="77777777" w:rsidR="00B358C0" w:rsidRDefault="002C57F6">
            <w:pPr>
              <w:widowControl w:val="0"/>
              <w:spacing w:line="360" w:lineRule="auto"/>
              <w:rPr>
                <w:color w:val="2D3B45"/>
                <w:sz w:val="20"/>
                <w:szCs w:val="20"/>
                <w:highlight w:val="white"/>
              </w:rPr>
            </w:pPr>
            <w:r>
              <w:rPr>
                <w:color w:val="2D3B45"/>
                <w:sz w:val="20"/>
                <w:szCs w:val="20"/>
                <w:highlight w:val="white"/>
              </w:rPr>
              <w:t>0.67%</w:t>
            </w:r>
          </w:p>
        </w:tc>
      </w:tr>
      <w:tr w:rsidR="00B358C0" w14:paraId="6BBDB030" w14:textId="77777777">
        <w:tc>
          <w:tcPr>
            <w:tcW w:w="2610" w:type="dxa"/>
            <w:shd w:val="clear" w:color="auto" w:fill="auto"/>
            <w:tcMar>
              <w:top w:w="100" w:type="dxa"/>
              <w:left w:w="100" w:type="dxa"/>
              <w:bottom w:w="100" w:type="dxa"/>
              <w:right w:w="100" w:type="dxa"/>
            </w:tcMar>
          </w:tcPr>
          <w:p w14:paraId="32ED170B" w14:textId="77777777" w:rsidR="00B358C0" w:rsidRDefault="002C57F6">
            <w:pPr>
              <w:widowControl w:val="0"/>
              <w:spacing w:line="360" w:lineRule="auto"/>
              <w:rPr>
                <w:color w:val="2D3B45"/>
                <w:sz w:val="20"/>
                <w:szCs w:val="20"/>
                <w:highlight w:val="white"/>
              </w:rPr>
            </w:pPr>
            <w:r>
              <w:rPr>
                <w:color w:val="2D3B45"/>
                <w:sz w:val="20"/>
                <w:szCs w:val="20"/>
                <w:highlight w:val="white"/>
              </w:rPr>
              <w:t>2</w:t>
            </w:r>
          </w:p>
        </w:tc>
        <w:tc>
          <w:tcPr>
            <w:tcW w:w="1860" w:type="dxa"/>
            <w:shd w:val="clear" w:color="auto" w:fill="auto"/>
            <w:tcMar>
              <w:top w:w="100" w:type="dxa"/>
              <w:left w:w="100" w:type="dxa"/>
              <w:bottom w:w="100" w:type="dxa"/>
              <w:right w:w="100" w:type="dxa"/>
            </w:tcMar>
          </w:tcPr>
          <w:p w14:paraId="4C99E0AE" w14:textId="77777777" w:rsidR="00B358C0" w:rsidRDefault="002C57F6">
            <w:pPr>
              <w:widowControl w:val="0"/>
              <w:spacing w:line="360" w:lineRule="auto"/>
              <w:rPr>
                <w:color w:val="2D3B45"/>
                <w:sz w:val="20"/>
                <w:szCs w:val="20"/>
                <w:highlight w:val="white"/>
              </w:rPr>
            </w:pPr>
            <w:r>
              <w:rPr>
                <w:color w:val="2D3B45"/>
                <w:sz w:val="20"/>
                <w:szCs w:val="20"/>
                <w:highlight w:val="white"/>
              </w:rPr>
              <w:t>0.974%</w:t>
            </w:r>
          </w:p>
        </w:tc>
        <w:tc>
          <w:tcPr>
            <w:tcW w:w="1860" w:type="dxa"/>
            <w:shd w:val="clear" w:color="auto" w:fill="auto"/>
            <w:tcMar>
              <w:top w:w="100" w:type="dxa"/>
              <w:left w:w="100" w:type="dxa"/>
              <w:bottom w:w="100" w:type="dxa"/>
              <w:right w:w="100" w:type="dxa"/>
            </w:tcMar>
          </w:tcPr>
          <w:p w14:paraId="464D4B54" w14:textId="77777777" w:rsidR="00B358C0" w:rsidRDefault="002C57F6">
            <w:pPr>
              <w:widowControl w:val="0"/>
              <w:spacing w:line="360" w:lineRule="auto"/>
              <w:rPr>
                <w:color w:val="2D3B45"/>
                <w:sz w:val="20"/>
                <w:szCs w:val="20"/>
                <w:highlight w:val="white"/>
              </w:rPr>
            </w:pPr>
            <w:r>
              <w:rPr>
                <w:color w:val="2D3B45"/>
                <w:sz w:val="20"/>
                <w:szCs w:val="20"/>
                <w:highlight w:val="white"/>
              </w:rPr>
              <w:t>0.82%</w:t>
            </w:r>
          </w:p>
        </w:tc>
        <w:tc>
          <w:tcPr>
            <w:tcW w:w="1860" w:type="dxa"/>
            <w:shd w:val="clear" w:color="auto" w:fill="auto"/>
            <w:tcMar>
              <w:top w:w="100" w:type="dxa"/>
              <w:left w:w="100" w:type="dxa"/>
              <w:bottom w:w="100" w:type="dxa"/>
              <w:right w:w="100" w:type="dxa"/>
            </w:tcMar>
          </w:tcPr>
          <w:p w14:paraId="1E4FA05F" w14:textId="77777777" w:rsidR="00B358C0" w:rsidRDefault="002C57F6">
            <w:pPr>
              <w:widowControl w:val="0"/>
              <w:spacing w:line="360" w:lineRule="auto"/>
              <w:rPr>
                <w:color w:val="2D3B45"/>
                <w:sz w:val="20"/>
                <w:szCs w:val="20"/>
                <w:highlight w:val="white"/>
              </w:rPr>
            </w:pPr>
            <w:r>
              <w:rPr>
                <w:color w:val="2D3B45"/>
                <w:sz w:val="20"/>
                <w:szCs w:val="20"/>
                <w:highlight w:val="white"/>
              </w:rPr>
              <w:t>0.9%</w:t>
            </w:r>
          </w:p>
        </w:tc>
        <w:tc>
          <w:tcPr>
            <w:tcW w:w="2760" w:type="dxa"/>
            <w:shd w:val="clear" w:color="auto" w:fill="auto"/>
            <w:tcMar>
              <w:top w:w="100" w:type="dxa"/>
              <w:left w:w="100" w:type="dxa"/>
              <w:bottom w:w="100" w:type="dxa"/>
              <w:right w:w="100" w:type="dxa"/>
            </w:tcMar>
          </w:tcPr>
          <w:p w14:paraId="6FC82198" w14:textId="77777777" w:rsidR="00B358C0" w:rsidRDefault="002C57F6">
            <w:pPr>
              <w:widowControl w:val="0"/>
              <w:spacing w:line="360" w:lineRule="auto"/>
              <w:rPr>
                <w:color w:val="2D3B45"/>
                <w:sz w:val="20"/>
                <w:szCs w:val="20"/>
                <w:highlight w:val="white"/>
              </w:rPr>
            </w:pPr>
            <w:r>
              <w:rPr>
                <w:color w:val="2D3B45"/>
                <w:sz w:val="20"/>
                <w:szCs w:val="20"/>
                <w:highlight w:val="white"/>
              </w:rPr>
              <w:t>0.9%</w:t>
            </w:r>
          </w:p>
        </w:tc>
      </w:tr>
      <w:tr w:rsidR="00B358C0" w14:paraId="7C33675C" w14:textId="77777777">
        <w:tc>
          <w:tcPr>
            <w:tcW w:w="2610" w:type="dxa"/>
            <w:shd w:val="clear" w:color="auto" w:fill="auto"/>
            <w:tcMar>
              <w:top w:w="100" w:type="dxa"/>
              <w:left w:w="100" w:type="dxa"/>
              <w:bottom w:w="100" w:type="dxa"/>
              <w:right w:w="100" w:type="dxa"/>
            </w:tcMar>
          </w:tcPr>
          <w:p w14:paraId="671D17E6" w14:textId="77777777" w:rsidR="00B358C0" w:rsidRDefault="002C57F6">
            <w:pPr>
              <w:widowControl w:val="0"/>
              <w:spacing w:line="360" w:lineRule="auto"/>
              <w:rPr>
                <w:color w:val="2D3B45"/>
                <w:sz w:val="20"/>
                <w:szCs w:val="20"/>
                <w:highlight w:val="white"/>
              </w:rPr>
            </w:pPr>
            <w:r>
              <w:rPr>
                <w:color w:val="2D3B45"/>
                <w:sz w:val="20"/>
                <w:szCs w:val="20"/>
                <w:highlight w:val="white"/>
              </w:rPr>
              <w:t>3</w:t>
            </w:r>
          </w:p>
        </w:tc>
        <w:tc>
          <w:tcPr>
            <w:tcW w:w="1860" w:type="dxa"/>
            <w:shd w:val="clear" w:color="auto" w:fill="auto"/>
            <w:tcMar>
              <w:top w:w="100" w:type="dxa"/>
              <w:left w:w="100" w:type="dxa"/>
              <w:bottom w:w="100" w:type="dxa"/>
              <w:right w:w="100" w:type="dxa"/>
            </w:tcMar>
          </w:tcPr>
          <w:p w14:paraId="622AB323" w14:textId="77777777" w:rsidR="00B358C0" w:rsidRDefault="002C57F6">
            <w:pPr>
              <w:widowControl w:val="0"/>
              <w:spacing w:line="360" w:lineRule="auto"/>
              <w:rPr>
                <w:color w:val="2D3B45"/>
                <w:sz w:val="20"/>
                <w:szCs w:val="20"/>
                <w:highlight w:val="white"/>
              </w:rPr>
            </w:pPr>
            <w:r>
              <w:rPr>
                <w:color w:val="2D3B45"/>
                <w:sz w:val="20"/>
                <w:szCs w:val="20"/>
                <w:highlight w:val="white"/>
              </w:rPr>
              <w:t>1.46%</w:t>
            </w:r>
          </w:p>
        </w:tc>
        <w:tc>
          <w:tcPr>
            <w:tcW w:w="1860" w:type="dxa"/>
            <w:shd w:val="clear" w:color="auto" w:fill="auto"/>
            <w:tcMar>
              <w:top w:w="100" w:type="dxa"/>
              <w:left w:w="100" w:type="dxa"/>
              <w:bottom w:w="100" w:type="dxa"/>
              <w:right w:w="100" w:type="dxa"/>
            </w:tcMar>
          </w:tcPr>
          <w:p w14:paraId="1B2724BA" w14:textId="77777777" w:rsidR="00B358C0" w:rsidRDefault="002C57F6">
            <w:pPr>
              <w:widowControl w:val="0"/>
              <w:spacing w:line="360" w:lineRule="auto"/>
              <w:rPr>
                <w:color w:val="2D3B45"/>
                <w:sz w:val="20"/>
                <w:szCs w:val="20"/>
                <w:highlight w:val="white"/>
              </w:rPr>
            </w:pPr>
            <w:r>
              <w:rPr>
                <w:color w:val="2D3B45"/>
                <w:sz w:val="20"/>
                <w:szCs w:val="20"/>
                <w:highlight w:val="white"/>
              </w:rPr>
              <w:t>1.24%</w:t>
            </w:r>
          </w:p>
        </w:tc>
        <w:tc>
          <w:tcPr>
            <w:tcW w:w="1860" w:type="dxa"/>
            <w:shd w:val="clear" w:color="auto" w:fill="auto"/>
            <w:tcMar>
              <w:top w:w="100" w:type="dxa"/>
              <w:left w:w="100" w:type="dxa"/>
              <w:bottom w:w="100" w:type="dxa"/>
              <w:right w:w="100" w:type="dxa"/>
            </w:tcMar>
          </w:tcPr>
          <w:p w14:paraId="47B8B356" w14:textId="77777777" w:rsidR="00B358C0" w:rsidRDefault="002C57F6">
            <w:pPr>
              <w:widowControl w:val="0"/>
              <w:spacing w:line="360" w:lineRule="auto"/>
              <w:rPr>
                <w:color w:val="2D3B45"/>
                <w:sz w:val="20"/>
                <w:szCs w:val="20"/>
                <w:highlight w:val="white"/>
              </w:rPr>
            </w:pPr>
            <w:r>
              <w:rPr>
                <w:color w:val="2D3B45"/>
                <w:sz w:val="20"/>
                <w:szCs w:val="20"/>
                <w:highlight w:val="white"/>
              </w:rPr>
              <w:t>1.35%</w:t>
            </w:r>
          </w:p>
        </w:tc>
        <w:tc>
          <w:tcPr>
            <w:tcW w:w="2760" w:type="dxa"/>
            <w:shd w:val="clear" w:color="auto" w:fill="auto"/>
            <w:tcMar>
              <w:top w:w="100" w:type="dxa"/>
              <w:left w:w="100" w:type="dxa"/>
              <w:bottom w:w="100" w:type="dxa"/>
              <w:right w:w="100" w:type="dxa"/>
            </w:tcMar>
          </w:tcPr>
          <w:p w14:paraId="13C4B3D3" w14:textId="77777777" w:rsidR="00B358C0" w:rsidRDefault="002C57F6">
            <w:pPr>
              <w:widowControl w:val="0"/>
              <w:spacing w:line="360" w:lineRule="auto"/>
              <w:rPr>
                <w:color w:val="2D3B45"/>
                <w:sz w:val="20"/>
                <w:szCs w:val="20"/>
                <w:highlight w:val="white"/>
              </w:rPr>
            </w:pPr>
            <w:r>
              <w:rPr>
                <w:color w:val="2D3B45"/>
                <w:sz w:val="20"/>
                <w:szCs w:val="20"/>
                <w:highlight w:val="white"/>
              </w:rPr>
              <w:t>1.35%</w:t>
            </w:r>
          </w:p>
        </w:tc>
      </w:tr>
      <w:tr w:rsidR="00B358C0" w14:paraId="78CD29D0" w14:textId="77777777">
        <w:tc>
          <w:tcPr>
            <w:tcW w:w="2610" w:type="dxa"/>
            <w:shd w:val="clear" w:color="auto" w:fill="auto"/>
            <w:tcMar>
              <w:top w:w="100" w:type="dxa"/>
              <w:left w:w="100" w:type="dxa"/>
              <w:bottom w:w="100" w:type="dxa"/>
              <w:right w:w="100" w:type="dxa"/>
            </w:tcMar>
          </w:tcPr>
          <w:p w14:paraId="5B114016" w14:textId="77777777" w:rsidR="00B358C0" w:rsidRDefault="002C57F6">
            <w:pPr>
              <w:widowControl w:val="0"/>
              <w:spacing w:line="360" w:lineRule="auto"/>
              <w:rPr>
                <w:color w:val="2D3B45"/>
                <w:sz w:val="20"/>
                <w:szCs w:val="20"/>
                <w:highlight w:val="white"/>
              </w:rPr>
            </w:pPr>
            <w:r>
              <w:rPr>
                <w:color w:val="2D3B45"/>
                <w:sz w:val="20"/>
                <w:szCs w:val="20"/>
                <w:highlight w:val="white"/>
              </w:rPr>
              <w:t>4</w:t>
            </w:r>
          </w:p>
        </w:tc>
        <w:tc>
          <w:tcPr>
            <w:tcW w:w="1860" w:type="dxa"/>
            <w:shd w:val="clear" w:color="auto" w:fill="auto"/>
            <w:tcMar>
              <w:top w:w="100" w:type="dxa"/>
              <w:left w:w="100" w:type="dxa"/>
              <w:bottom w:w="100" w:type="dxa"/>
              <w:right w:w="100" w:type="dxa"/>
            </w:tcMar>
          </w:tcPr>
          <w:p w14:paraId="3FD47C03" w14:textId="77777777" w:rsidR="00B358C0" w:rsidRDefault="002C57F6">
            <w:pPr>
              <w:widowControl w:val="0"/>
              <w:spacing w:line="360" w:lineRule="auto"/>
              <w:rPr>
                <w:color w:val="2D3B45"/>
                <w:sz w:val="20"/>
                <w:szCs w:val="20"/>
                <w:highlight w:val="white"/>
              </w:rPr>
            </w:pPr>
            <w:r>
              <w:rPr>
                <w:color w:val="2D3B45"/>
                <w:sz w:val="20"/>
                <w:szCs w:val="20"/>
                <w:highlight w:val="white"/>
              </w:rPr>
              <w:t>2.92%</w:t>
            </w:r>
          </w:p>
        </w:tc>
        <w:tc>
          <w:tcPr>
            <w:tcW w:w="1860" w:type="dxa"/>
            <w:shd w:val="clear" w:color="auto" w:fill="auto"/>
            <w:tcMar>
              <w:top w:w="100" w:type="dxa"/>
              <w:left w:w="100" w:type="dxa"/>
              <w:bottom w:w="100" w:type="dxa"/>
              <w:right w:w="100" w:type="dxa"/>
            </w:tcMar>
          </w:tcPr>
          <w:p w14:paraId="55A647C5" w14:textId="77777777" w:rsidR="00B358C0" w:rsidRDefault="002C57F6">
            <w:pPr>
              <w:widowControl w:val="0"/>
              <w:spacing w:line="360" w:lineRule="auto"/>
              <w:rPr>
                <w:color w:val="2D3B45"/>
                <w:sz w:val="20"/>
                <w:szCs w:val="20"/>
                <w:highlight w:val="white"/>
              </w:rPr>
            </w:pPr>
            <w:r>
              <w:rPr>
                <w:color w:val="2D3B45"/>
                <w:sz w:val="20"/>
                <w:szCs w:val="20"/>
                <w:highlight w:val="white"/>
              </w:rPr>
              <w:t>2.48%</w:t>
            </w:r>
          </w:p>
        </w:tc>
        <w:tc>
          <w:tcPr>
            <w:tcW w:w="1860" w:type="dxa"/>
            <w:shd w:val="clear" w:color="auto" w:fill="auto"/>
            <w:tcMar>
              <w:top w:w="100" w:type="dxa"/>
              <w:left w:w="100" w:type="dxa"/>
              <w:bottom w:w="100" w:type="dxa"/>
              <w:right w:w="100" w:type="dxa"/>
            </w:tcMar>
          </w:tcPr>
          <w:p w14:paraId="671C31BF" w14:textId="77777777" w:rsidR="00B358C0" w:rsidRDefault="002C57F6">
            <w:pPr>
              <w:widowControl w:val="0"/>
              <w:spacing w:line="360" w:lineRule="auto"/>
              <w:rPr>
                <w:color w:val="2D3B45"/>
                <w:sz w:val="20"/>
                <w:szCs w:val="20"/>
                <w:highlight w:val="white"/>
              </w:rPr>
            </w:pPr>
            <w:r>
              <w:rPr>
                <w:color w:val="2D3B45"/>
                <w:sz w:val="20"/>
                <w:szCs w:val="20"/>
                <w:highlight w:val="white"/>
              </w:rPr>
              <w:t>2.7%</w:t>
            </w:r>
          </w:p>
        </w:tc>
        <w:tc>
          <w:tcPr>
            <w:tcW w:w="2760" w:type="dxa"/>
            <w:shd w:val="clear" w:color="auto" w:fill="auto"/>
            <w:tcMar>
              <w:top w:w="100" w:type="dxa"/>
              <w:left w:w="100" w:type="dxa"/>
              <w:bottom w:w="100" w:type="dxa"/>
              <w:right w:w="100" w:type="dxa"/>
            </w:tcMar>
          </w:tcPr>
          <w:p w14:paraId="3FAD5CC8" w14:textId="77777777" w:rsidR="00B358C0" w:rsidRDefault="002C57F6">
            <w:pPr>
              <w:widowControl w:val="0"/>
              <w:spacing w:line="360" w:lineRule="auto"/>
              <w:rPr>
                <w:color w:val="2D3B45"/>
                <w:sz w:val="20"/>
                <w:szCs w:val="20"/>
                <w:highlight w:val="white"/>
              </w:rPr>
            </w:pPr>
            <w:r>
              <w:rPr>
                <w:color w:val="2D3B45"/>
                <w:sz w:val="20"/>
                <w:szCs w:val="20"/>
                <w:highlight w:val="white"/>
              </w:rPr>
              <w:t>2.7%</w:t>
            </w:r>
          </w:p>
        </w:tc>
      </w:tr>
    </w:tbl>
    <w:p w14:paraId="71CA0380" w14:textId="77777777" w:rsidR="00B358C0" w:rsidRDefault="00B358C0">
      <w:pPr>
        <w:spacing w:line="360" w:lineRule="auto"/>
        <w:rPr>
          <w:color w:val="2D3B45"/>
          <w:sz w:val="20"/>
          <w:szCs w:val="20"/>
          <w:highlight w:val="white"/>
        </w:rPr>
      </w:pPr>
    </w:p>
    <w:p w14:paraId="6DF537EA" w14:textId="77777777" w:rsidR="00B358C0" w:rsidRDefault="002C57F6">
      <w:pPr>
        <w:spacing w:line="360" w:lineRule="auto"/>
        <w:rPr>
          <w:rFonts w:ascii="Georgia" w:eastAsia="Georgia" w:hAnsi="Georgia" w:cs="Georgia"/>
          <w:b/>
          <w:sz w:val="26"/>
          <w:szCs w:val="26"/>
        </w:rPr>
      </w:pPr>
      <w:r>
        <w:rPr>
          <w:color w:val="2D3B45"/>
          <w:sz w:val="20"/>
          <w:szCs w:val="20"/>
          <w:highlight w:val="white"/>
        </w:rPr>
        <w:t xml:space="preserve">Table 5 </w:t>
      </w:r>
      <w:r>
        <w:rPr>
          <w:b/>
          <w:color w:val="2D3B45"/>
          <w:sz w:val="20"/>
          <w:szCs w:val="20"/>
          <w:highlight w:val="white"/>
        </w:rPr>
        <w:t xml:space="preserve">Relative average deviation= </w:t>
      </w:r>
      <w:r>
        <w:rPr>
          <w:rFonts w:ascii="Georgia" w:eastAsia="Georgia" w:hAnsi="Georgia" w:cs="Georgia"/>
          <w:b/>
          <w:sz w:val="26"/>
          <w:szCs w:val="26"/>
        </w:rPr>
        <w:t>Average deviation/Average *100</w:t>
      </w:r>
    </w:p>
    <w:p w14:paraId="736EF3EE" w14:textId="77777777" w:rsidR="00B358C0" w:rsidRDefault="00B358C0">
      <w:pPr>
        <w:spacing w:line="360" w:lineRule="auto"/>
        <w:rPr>
          <w:rFonts w:ascii="Georgia" w:eastAsia="Georgia" w:hAnsi="Georgia" w:cs="Georgia"/>
          <w:sz w:val="26"/>
          <w:szCs w:val="26"/>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2685"/>
        <w:gridCol w:w="1880"/>
        <w:gridCol w:w="1880"/>
        <w:gridCol w:w="1880"/>
      </w:tblGrid>
      <w:tr w:rsidR="00B358C0" w14:paraId="45118CE5" w14:textId="77777777">
        <w:tc>
          <w:tcPr>
            <w:tcW w:w="1035" w:type="dxa"/>
            <w:shd w:val="clear" w:color="auto" w:fill="auto"/>
            <w:tcMar>
              <w:top w:w="100" w:type="dxa"/>
              <w:left w:w="100" w:type="dxa"/>
              <w:bottom w:w="100" w:type="dxa"/>
              <w:right w:w="100" w:type="dxa"/>
            </w:tcMar>
          </w:tcPr>
          <w:p w14:paraId="0290EF45" w14:textId="3F66F1FC"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Repeat</w:t>
            </w:r>
          </w:p>
        </w:tc>
        <w:tc>
          <w:tcPr>
            <w:tcW w:w="2685" w:type="dxa"/>
            <w:shd w:val="clear" w:color="auto" w:fill="auto"/>
            <w:tcMar>
              <w:top w:w="100" w:type="dxa"/>
              <w:left w:w="100" w:type="dxa"/>
              <w:bottom w:w="100" w:type="dxa"/>
              <w:right w:w="100" w:type="dxa"/>
            </w:tcMar>
          </w:tcPr>
          <w:p w14:paraId="0D37DCA5" w14:textId="77777777" w:rsidR="00B358C0" w:rsidRDefault="002C57F6">
            <w:pPr>
              <w:widowControl w:val="0"/>
              <w:spacing w:line="360" w:lineRule="auto"/>
              <w:rPr>
                <w:sz w:val="20"/>
                <w:szCs w:val="20"/>
                <w:highlight w:val="white"/>
              </w:rPr>
            </w:pPr>
            <w:r>
              <w:rPr>
                <w:sz w:val="20"/>
                <w:szCs w:val="20"/>
                <w:highlight w:val="white"/>
              </w:rPr>
              <w:t>student 1</w:t>
            </w:r>
          </w:p>
        </w:tc>
        <w:tc>
          <w:tcPr>
            <w:tcW w:w="1880" w:type="dxa"/>
            <w:shd w:val="clear" w:color="auto" w:fill="auto"/>
            <w:tcMar>
              <w:top w:w="100" w:type="dxa"/>
              <w:left w:w="100" w:type="dxa"/>
              <w:bottom w:w="100" w:type="dxa"/>
              <w:right w:w="100" w:type="dxa"/>
            </w:tcMar>
          </w:tcPr>
          <w:p w14:paraId="331870B9" w14:textId="77777777" w:rsidR="00B358C0" w:rsidRDefault="002C57F6">
            <w:pPr>
              <w:widowControl w:val="0"/>
              <w:spacing w:line="360" w:lineRule="auto"/>
              <w:rPr>
                <w:sz w:val="20"/>
                <w:szCs w:val="20"/>
                <w:highlight w:val="white"/>
              </w:rPr>
            </w:pPr>
            <w:r>
              <w:rPr>
                <w:sz w:val="20"/>
                <w:szCs w:val="20"/>
                <w:highlight w:val="white"/>
              </w:rPr>
              <w:t>student 2</w:t>
            </w:r>
          </w:p>
        </w:tc>
        <w:tc>
          <w:tcPr>
            <w:tcW w:w="1880" w:type="dxa"/>
            <w:shd w:val="clear" w:color="auto" w:fill="auto"/>
            <w:tcMar>
              <w:top w:w="100" w:type="dxa"/>
              <w:left w:w="100" w:type="dxa"/>
              <w:bottom w:w="100" w:type="dxa"/>
              <w:right w:w="100" w:type="dxa"/>
            </w:tcMar>
          </w:tcPr>
          <w:p w14:paraId="4BA93E51" w14:textId="77777777" w:rsidR="00B358C0" w:rsidRDefault="002C57F6">
            <w:pPr>
              <w:widowControl w:val="0"/>
              <w:spacing w:line="360" w:lineRule="auto"/>
              <w:rPr>
                <w:sz w:val="20"/>
                <w:szCs w:val="20"/>
                <w:highlight w:val="white"/>
              </w:rPr>
            </w:pPr>
            <w:r>
              <w:rPr>
                <w:sz w:val="20"/>
                <w:szCs w:val="20"/>
                <w:highlight w:val="white"/>
              </w:rPr>
              <w:t>student 3</w:t>
            </w:r>
          </w:p>
        </w:tc>
        <w:tc>
          <w:tcPr>
            <w:tcW w:w="1880" w:type="dxa"/>
            <w:shd w:val="clear" w:color="auto" w:fill="auto"/>
            <w:tcMar>
              <w:top w:w="100" w:type="dxa"/>
              <w:left w:w="100" w:type="dxa"/>
              <w:bottom w:w="100" w:type="dxa"/>
              <w:right w:w="100" w:type="dxa"/>
            </w:tcMar>
          </w:tcPr>
          <w:p w14:paraId="36C88135" w14:textId="77777777" w:rsidR="00B358C0" w:rsidRDefault="002C57F6">
            <w:pPr>
              <w:widowControl w:val="0"/>
              <w:spacing w:line="360" w:lineRule="auto"/>
              <w:rPr>
                <w:sz w:val="20"/>
                <w:szCs w:val="20"/>
                <w:highlight w:val="white"/>
              </w:rPr>
            </w:pPr>
            <w:r>
              <w:rPr>
                <w:sz w:val="20"/>
                <w:szCs w:val="20"/>
                <w:highlight w:val="white"/>
              </w:rPr>
              <w:t>student 4</w:t>
            </w:r>
          </w:p>
        </w:tc>
      </w:tr>
      <w:tr w:rsidR="00B358C0" w14:paraId="312B7A86" w14:textId="77777777">
        <w:tc>
          <w:tcPr>
            <w:tcW w:w="1035" w:type="dxa"/>
            <w:shd w:val="clear" w:color="auto" w:fill="auto"/>
            <w:tcMar>
              <w:top w:w="100" w:type="dxa"/>
              <w:left w:w="100" w:type="dxa"/>
              <w:bottom w:w="100" w:type="dxa"/>
              <w:right w:w="100" w:type="dxa"/>
            </w:tcMar>
          </w:tcPr>
          <w:p w14:paraId="4D570156"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1</w:t>
            </w:r>
          </w:p>
        </w:tc>
        <w:tc>
          <w:tcPr>
            <w:tcW w:w="2685" w:type="dxa"/>
            <w:shd w:val="clear" w:color="auto" w:fill="auto"/>
            <w:tcMar>
              <w:top w:w="100" w:type="dxa"/>
              <w:left w:w="100" w:type="dxa"/>
              <w:bottom w:w="100" w:type="dxa"/>
              <w:right w:w="100" w:type="dxa"/>
            </w:tcMar>
          </w:tcPr>
          <w:p w14:paraId="1DDB1969"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0.731/2.924*100=25%</w:t>
            </w:r>
          </w:p>
        </w:tc>
        <w:tc>
          <w:tcPr>
            <w:tcW w:w="1880" w:type="dxa"/>
            <w:shd w:val="clear" w:color="auto" w:fill="auto"/>
            <w:tcMar>
              <w:top w:w="100" w:type="dxa"/>
              <w:left w:w="100" w:type="dxa"/>
              <w:bottom w:w="100" w:type="dxa"/>
              <w:right w:w="100" w:type="dxa"/>
            </w:tcMar>
          </w:tcPr>
          <w:p w14:paraId="796A8A76"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0.62/2.48*100=25%</w:t>
            </w:r>
          </w:p>
        </w:tc>
        <w:tc>
          <w:tcPr>
            <w:tcW w:w="1880" w:type="dxa"/>
            <w:shd w:val="clear" w:color="auto" w:fill="auto"/>
            <w:tcMar>
              <w:top w:w="100" w:type="dxa"/>
              <w:left w:w="100" w:type="dxa"/>
              <w:bottom w:w="100" w:type="dxa"/>
              <w:right w:w="100" w:type="dxa"/>
            </w:tcMar>
          </w:tcPr>
          <w:p w14:paraId="074ECF5A"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0.67/2.70*100=24.81%</w:t>
            </w:r>
          </w:p>
        </w:tc>
        <w:tc>
          <w:tcPr>
            <w:tcW w:w="1880" w:type="dxa"/>
            <w:shd w:val="clear" w:color="auto" w:fill="auto"/>
            <w:tcMar>
              <w:top w:w="100" w:type="dxa"/>
              <w:left w:w="100" w:type="dxa"/>
              <w:bottom w:w="100" w:type="dxa"/>
              <w:right w:w="100" w:type="dxa"/>
            </w:tcMar>
          </w:tcPr>
          <w:p w14:paraId="7575542F"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0.67/2.7*100=24.8%</w:t>
            </w:r>
          </w:p>
        </w:tc>
      </w:tr>
      <w:tr w:rsidR="00B358C0" w14:paraId="4B51F19D" w14:textId="77777777">
        <w:tc>
          <w:tcPr>
            <w:tcW w:w="1035" w:type="dxa"/>
            <w:shd w:val="clear" w:color="auto" w:fill="auto"/>
            <w:tcMar>
              <w:top w:w="100" w:type="dxa"/>
              <w:left w:w="100" w:type="dxa"/>
              <w:bottom w:w="100" w:type="dxa"/>
              <w:right w:w="100" w:type="dxa"/>
            </w:tcMar>
          </w:tcPr>
          <w:p w14:paraId="6C082C70"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2</w:t>
            </w:r>
          </w:p>
        </w:tc>
        <w:tc>
          <w:tcPr>
            <w:tcW w:w="2685" w:type="dxa"/>
            <w:shd w:val="clear" w:color="auto" w:fill="auto"/>
            <w:tcMar>
              <w:top w:w="100" w:type="dxa"/>
              <w:left w:w="100" w:type="dxa"/>
              <w:bottom w:w="100" w:type="dxa"/>
              <w:right w:w="100" w:type="dxa"/>
            </w:tcMar>
          </w:tcPr>
          <w:p w14:paraId="109DA2A7"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33.3%</w:t>
            </w:r>
          </w:p>
        </w:tc>
        <w:tc>
          <w:tcPr>
            <w:tcW w:w="1880" w:type="dxa"/>
            <w:shd w:val="clear" w:color="auto" w:fill="auto"/>
            <w:tcMar>
              <w:top w:w="100" w:type="dxa"/>
              <w:left w:w="100" w:type="dxa"/>
              <w:bottom w:w="100" w:type="dxa"/>
              <w:right w:w="100" w:type="dxa"/>
            </w:tcMar>
          </w:tcPr>
          <w:p w14:paraId="0A758BC1"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33.0%</w:t>
            </w:r>
          </w:p>
        </w:tc>
        <w:tc>
          <w:tcPr>
            <w:tcW w:w="1880" w:type="dxa"/>
            <w:shd w:val="clear" w:color="auto" w:fill="auto"/>
            <w:tcMar>
              <w:top w:w="100" w:type="dxa"/>
              <w:left w:w="100" w:type="dxa"/>
              <w:bottom w:w="100" w:type="dxa"/>
              <w:right w:w="100" w:type="dxa"/>
            </w:tcMar>
          </w:tcPr>
          <w:p w14:paraId="5A7F2F99"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33.3%</w:t>
            </w:r>
          </w:p>
        </w:tc>
        <w:tc>
          <w:tcPr>
            <w:tcW w:w="1880" w:type="dxa"/>
            <w:shd w:val="clear" w:color="auto" w:fill="auto"/>
            <w:tcMar>
              <w:top w:w="100" w:type="dxa"/>
              <w:left w:w="100" w:type="dxa"/>
              <w:bottom w:w="100" w:type="dxa"/>
              <w:right w:w="100" w:type="dxa"/>
            </w:tcMar>
          </w:tcPr>
          <w:p w14:paraId="5C51DB2B"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33.3%</w:t>
            </w:r>
          </w:p>
        </w:tc>
      </w:tr>
      <w:tr w:rsidR="00B358C0" w14:paraId="1FAB2D80" w14:textId="77777777">
        <w:tc>
          <w:tcPr>
            <w:tcW w:w="1035" w:type="dxa"/>
            <w:shd w:val="clear" w:color="auto" w:fill="auto"/>
            <w:tcMar>
              <w:top w:w="100" w:type="dxa"/>
              <w:left w:w="100" w:type="dxa"/>
              <w:bottom w:w="100" w:type="dxa"/>
              <w:right w:w="100" w:type="dxa"/>
            </w:tcMar>
          </w:tcPr>
          <w:p w14:paraId="21AEEA94"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3</w:t>
            </w:r>
          </w:p>
        </w:tc>
        <w:tc>
          <w:tcPr>
            <w:tcW w:w="2685" w:type="dxa"/>
            <w:shd w:val="clear" w:color="auto" w:fill="auto"/>
            <w:tcMar>
              <w:top w:w="100" w:type="dxa"/>
              <w:left w:w="100" w:type="dxa"/>
              <w:bottom w:w="100" w:type="dxa"/>
              <w:right w:w="100" w:type="dxa"/>
            </w:tcMar>
          </w:tcPr>
          <w:p w14:paraId="4E6A01BD"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46.9%</w:t>
            </w:r>
          </w:p>
        </w:tc>
        <w:tc>
          <w:tcPr>
            <w:tcW w:w="1880" w:type="dxa"/>
            <w:shd w:val="clear" w:color="auto" w:fill="auto"/>
            <w:tcMar>
              <w:top w:w="100" w:type="dxa"/>
              <w:left w:w="100" w:type="dxa"/>
              <w:bottom w:w="100" w:type="dxa"/>
              <w:right w:w="100" w:type="dxa"/>
            </w:tcMar>
          </w:tcPr>
          <w:p w14:paraId="53D17E8F"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50%</w:t>
            </w:r>
          </w:p>
        </w:tc>
        <w:tc>
          <w:tcPr>
            <w:tcW w:w="1880" w:type="dxa"/>
            <w:shd w:val="clear" w:color="auto" w:fill="auto"/>
            <w:tcMar>
              <w:top w:w="100" w:type="dxa"/>
              <w:left w:w="100" w:type="dxa"/>
              <w:bottom w:w="100" w:type="dxa"/>
              <w:right w:w="100" w:type="dxa"/>
            </w:tcMar>
          </w:tcPr>
          <w:p w14:paraId="26F1180E"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50%</w:t>
            </w:r>
          </w:p>
        </w:tc>
        <w:tc>
          <w:tcPr>
            <w:tcW w:w="1880" w:type="dxa"/>
            <w:shd w:val="clear" w:color="auto" w:fill="auto"/>
            <w:tcMar>
              <w:top w:w="100" w:type="dxa"/>
              <w:left w:w="100" w:type="dxa"/>
              <w:bottom w:w="100" w:type="dxa"/>
              <w:right w:w="100" w:type="dxa"/>
            </w:tcMar>
          </w:tcPr>
          <w:p w14:paraId="0A349E57"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50%</w:t>
            </w:r>
          </w:p>
        </w:tc>
      </w:tr>
      <w:tr w:rsidR="00B358C0" w14:paraId="1DAA5311" w14:textId="77777777">
        <w:tc>
          <w:tcPr>
            <w:tcW w:w="1035" w:type="dxa"/>
            <w:shd w:val="clear" w:color="auto" w:fill="auto"/>
            <w:tcMar>
              <w:top w:w="100" w:type="dxa"/>
              <w:left w:w="100" w:type="dxa"/>
              <w:bottom w:w="100" w:type="dxa"/>
              <w:right w:w="100" w:type="dxa"/>
            </w:tcMar>
          </w:tcPr>
          <w:p w14:paraId="04FD3C54"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4</w:t>
            </w:r>
          </w:p>
        </w:tc>
        <w:tc>
          <w:tcPr>
            <w:tcW w:w="2685" w:type="dxa"/>
            <w:shd w:val="clear" w:color="auto" w:fill="auto"/>
            <w:tcMar>
              <w:top w:w="100" w:type="dxa"/>
              <w:left w:w="100" w:type="dxa"/>
              <w:bottom w:w="100" w:type="dxa"/>
              <w:right w:w="100" w:type="dxa"/>
            </w:tcMar>
          </w:tcPr>
          <w:p w14:paraId="0200182B"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99.8%</w:t>
            </w:r>
          </w:p>
        </w:tc>
        <w:tc>
          <w:tcPr>
            <w:tcW w:w="1880" w:type="dxa"/>
            <w:shd w:val="clear" w:color="auto" w:fill="auto"/>
            <w:tcMar>
              <w:top w:w="100" w:type="dxa"/>
              <w:left w:w="100" w:type="dxa"/>
              <w:bottom w:w="100" w:type="dxa"/>
              <w:right w:w="100" w:type="dxa"/>
            </w:tcMar>
          </w:tcPr>
          <w:p w14:paraId="58ABDF32"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100%</w:t>
            </w:r>
          </w:p>
        </w:tc>
        <w:tc>
          <w:tcPr>
            <w:tcW w:w="1880" w:type="dxa"/>
            <w:shd w:val="clear" w:color="auto" w:fill="auto"/>
            <w:tcMar>
              <w:top w:w="100" w:type="dxa"/>
              <w:left w:w="100" w:type="dxa"/>
              <w:bottom w:w="100" w:type="dxa"/>
              <w:right w:w="100" w:type="dxa"/>
            </w:tcMar>
          </w:tcPr>
          <w:p w14:paraId="549E5622"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100%</w:t>
            </w:r>
          </w:p>
        </w:tc>
        <w:tc>
          <w:tcPr>
            <w:tcW w:w="1880" w:type="dxa"/>
            <w:shd w:val="clear" w:color="auto" w:fill="auto"/>
            <w:tcMar>
              <w:top w:w="100" w:type="dxa"/>
              <w:left w:w="100" w:type="dxa"/>
              <w:bottom w:w="100" w:type="dxa"/>
              <w:right w:w="100" w:type="dxa"/>
            </w:tcMar>
          </w:tcPr>
          <w:p w14:paraId="595B4671" w14:textId="77777777" w:rsidR="00B358C0" w:rsidRDefault="002C57F6">
            <w:pPr>
              <w:widowControl w:val="0"/>
              <w:spacing w:line="360" w:lineRule="auto"/>
              <w:rPr>
                <w:rFonts w:ascii="Georgia" w:eastAsia="Georgia" w:hAnsi="Georgia" w:cs="Georgia"/>
                <w:sz w:val="26"/>
                <w:szCs w:val="26"/>
              </w:rPr>
            </w:pPr>
            <w:r>
              <w:rPr>
                <w:rFonts w:ascii="Georgia" w:eastAsia="Georgia" w:hAnsi="Georgia" w:cs="Georgia"/>
                <w:sz w:val="26"/>
                <w:szCs w:val="26"/>
              </w:rPr>
              <w:t>100%</w:t>
            </w:r>
          </w:p>
        </w:tc>
      </w:tr>
    </w:tbl>
    <w:p w14:paraId="2A4169E0" w14:textId="77777777" w:rsidR="00B358C0" w:rsidRDefault="00B358C0">
      <w:pPr>
        <w:spacing w:line="360" w:lineRule="auto"/>
        <w:rPr>
          <w:color w:val="2D3B45"/>
          <w:sz w:val="26"/>
          <w:szCs w:val="26"/>
          <w:highlight w:val="white"/>
        </w:rPr>
      </w:pPr>
    </w:p>
    <w:p w14:paraId="2A8780C8" w14:textId="77777777" w:rsidR="00B358C0" w:rsidRDefault="002C57F6">
      <w:pPr>
        <w:spacing w:line="360" w:lineRule="auto"/>
        <w:rPr>
          <w:color w:val="2D3B45"/>
          <w:sz w:val="26"/>
          <w:szCs w:val="26"/>
          <w:highlight w:val="white"/>
        </w:rPr>
      </w:pPr>
      <w:r>
        <w:rPr>
          <w:color w:val="2D3B45"/>
          <w:sz w:val="26"/>
          <w:szCs w:val="26"/>
          <w:highlight w:val="white"/>
        </w:rPr>
        <w:t>Conclusion and Summary:</w:t>
      </w:r>
    </w:p>
    <w:p w14:paraId="2B643A4C" w14:textId="47DE1131" w:rsidR="00B358C0" w:rsidRPr="00035350" w:rsidRDefault="002C57F6">
      <w:pPr>
        <w:spacing w:line="360" w:lineRule="auto"/>
        <w:rPr>
          <w:color w:val="2D3B45"/>
          <w:sz w:val="24"/>
          <w:szCs w:val="24"/>
          <w:highlight w:val="white"/>
        </w:rPr>
      </w:pPr>
      <w:r w:rsidRPr="00035350">
        <w:rPr>
          <w:color w:val="2D3B45"/>
          <w:sz w:val="24"/>
          <w:szCs w:val="24"/>
          <w:highlight w:val="white"/>
        </w:rPr>
        <w:t>By doing this lab and using the 5 formula</w:t>
      </w:r>
    </w:p>
    <w:p w14:paraId="3F1D2D95" w14:textId="1696FB78" w:rsidR="00B358C0" w:rsidRPr="00035350" w:rsidRDefault="002C57F6">
      <w:pPr>
        <w:spacing w:line="360" w:lineRule="auto"/>
        <w:rPr>
          <w:rFonts w:ascii="Georgia" w:eastAsia="Georgia" w:hAnsi="Georgia" w:cs="Georgia"/>
          <w:sz w:val="24"/>
          <w:szCs w:val="24"/>
        </w:rPr>
      </w:pPr>
      <w:r w:rsidRPr="00035350">
        <w:rPr>
          <w:rFonts w:ascii="Georgia" w:eastAsia="Georgia" w:hAnsi="Georgia" w:cs="Georgia"/>
          <w:sz w:val="24"/>
          <w:szCs w:val="24"/>
        </w:rPr>
        <w:t>Error= measured value - accepted value, Percent Error = ERROR / a</w:t>
      </w:r>
      <w:r w:rsidR="00035350">
        <w:rPr>
          <w:rFonts w:ascii="Georgia" w:eastAsia="Georgia" w:hAnsi="Georgia" w:cs="Georgia"/>
          <w:sz w:val="24"/>
          <w:szCs w:val="24"/>
        </w:rPr>
        <w:t>ccepted</w:t>
      </w:r>
      <w:r w:rsidRPr="00035350">
        <w:rPr>
          <w:rFonts w:ascii="Georgia" w:eastAsia="Georgia" w:hAnsi="Georgia" w:cs="Georgia"/>
          <w:sz w:val="24"/>
          <w:szCs w:val="24"/>
        </w:rPr>
        <w:t xml:space="preserve"> value *100, deviation=average value-measured value, Average deviation= sum of deviations/ number of measurements, </w:t>
      </w:r>
      <w:r w:rsidRPr="00035350">
        <w:rPr>
          <w:color w:val="2D3B45"/>
          <w:sz w:val="24"/>
          <w:szCs w:val="24"/>
          <w:highlight w:val="white"/>
        </w:rPr>
        <w:t xml:space="preserve">Relative average deviation= </w:t>
      </w:r>
      <w:r w:rsidRPr="00035350">
        <w:rPr>
          <w:rFonts w:ascii="Georgia" w:eastAsia="Georgia" w:hAnsi="Georgia" w:cs="Georgia"/>
          <w:sz w:val="24"/>
          <w:szCs w:val="24"/>
        </w:rPr>
        <w:t>Average deviation/Average *100.</w:t>
      </w:r>
    </w:p>
    <w:p w14:paraId="5D6A7AE7" w14:textId="6E54C61F" w:rsidR="00B358C0" w:rsidRPr="00035350" w:rsidRDefault="002C57F6">
      <w:pPr>
        <w:spacing w:line="360" w:lineRule="auto"/>
        <w:rPr>
          <w:color w:val="2D3B45"/>
          <w:sz w:val="24"/>
          <w:szCs w:val="24"/>
          <w:highlight w:val="white"/>
        </w:rPr>
      </w:pPr>
      <w:r w:rsidRPr="00035350">
        <w:rPr>
          <w:rFonts w:ascii="Georgia" w:eastAsia="Georgia" w:hAnsi="Georgia" w:cs="Georgia"/>
          <w:sz w:val="24"/>
          <w:szCs w:val="24"/>
        </w:rPr>
        <w:t xml:space="preserve">It </w:t>
      </w:r>
      <w:r w:rsidRPr="00035350">
        <w:rPr>
          <w:color w:val="2D3B45"/>
          <w:sz w:val="24"/>
          <w:szCs w:val="24"/>
          <w:highlight w:val="white"/>
        </w:rPr>
        <w:t xml:space="preserve">shows that student 2,3,4 have better numbers then student 1 in repeat number 4. </w:t>
      </w:r>
      <w:proofErr w:type="gramStart"/>
      <w:r w:rsidRPr="00035350">
        <w:rPr>
          <w:color w:val="2D3B45"/>
          <w:sz w:val="24"/>
          <w:szCs w:val="24"/>
          <w:highlight w:val="white"/>
        </w:rPr>
        <w:t>With repeating the process, it</w:t>
      </w:r>
      <w:proofErr w:type="gramEnd"/>
      <w:r w:rsidRPr="00035350">
        <w:rPr>
          <w:color w:val="2D3B45"/>
          <w:sz w:val="24"/>
          <w:szCs w:val="24"/>
          <w:highlight w:val="white"/>
        </w:rPr>
        <w:t xml:space="preserve"> became clear that results were better than before.</w:t>
      </w:r>
    </w:p>
    <w:p w14:paraId="58F9DE96" w14:textId="77777777" w:rsidR="00B358C0" w:rsidRDefault="00B358C0">
      <w:pPr>
        <w:spacing w:line="480" w:lineRule="auto"/>
        <w:rPr>
          <w:rFonts w:ascii="Georgia" w:eastAsia="Georgia" w:hAnsi="Georgia" w:cs="Georgia"/>
          <w:sz w:val="32"/>
          <w:szCs w:val="32"/>
          <w:shd w:val="clear" w:color="auto" w:fill="FAFAFF"/>
        </w:rPr>
      </w:pPr>
    </w:p>
    <w:p w14:paraId="04DD0533" w14:textId="77777777" w:rsidR="00B358C0" w:rsidRPr="00035350" w:rsidRDefault="00B358C0">
      <w:pPr>
        <w:spacing w:line="480" w:lineRule="auto"/>
        <w:rPr>
          <w:color w:val="2F4F4F"/>
          <w:sz w:val="24"/>
          <w:szCs w:val="24"/>
          <w:shd w:val="clear" w:color="auto" w:fill="FAFAFF"/>
        </w:rPr>
      </w:pPr>
    </w:p>
    <w:p w14:paraId="2E1D2DCD" w14:textId="77777777" w:rsidR="00B358C0" w:rsidRDefault="00B358C0">
      <w:pPr>
        <w:spacing w:line="480" w:lineRule="auto"/>
        <w:rPr>
          <w:color w:val="2D3B45"/>
          <w:sz w:val="24"/>
          <w:szCs w:val="24"/>
          <w:highlight w:val="white"/>
        </w:rPr>
      </w:pPr>
    </w:p>
    <w:sectPr w:rsidR="00B358C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8C0"/>
    <w:rsid w:val="00035350"/>
    <w:rsid w:val="00072D04"/>
    <w:rsid w:val="00147D6C"/>
    <w:rsid w:val="002C57F6"/>
    <w:rsid w:val="007110E3"/>
    <w:rsid w:val="00B35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8F4A9"/>
  <w15:docId w15:val="{8C1ACB2C-4244-B045-9DDC-D4A4E4348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Shuren2-PC</dc:creator>
  <cp:lastModifiedBy>Shuren Xu</cp:lastModifiedBy>
  <cp:revision>2</cp:revision>
  <dcterms:created xsi:type="dcterms:W3CDTF">2021-05-14T18:03:00Z</dcterms:created>
  <dcterms:modified xsi:type="dcterms:W3CDTF">2021-05-14T18:03:00Z</dcterms:modified>
</cp:coreProperties>
</file>